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2022年光电科学与工程学院硕士研究生复试工作安排通知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 xml:space="preserve"> 根据《2022年电子科技大学硕士研究生招生复试录取工作管理实施细则》和《2022年电子科技大学硕士研究生复试工作安排通知》有关规定要求，经本学院研究生招生工作领导小组研究决定，2022年本学院硕士研究生招生复试安排如下：</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left="840" w:leftChars="0"/>
        <w:jc w:val="both"/>
        <w:textAlignment w:val="auto"/>
        <w:rPr>
          <w:rFonts w:hint="eastAsia" w:ascii="宋体" w:hAnsi="宋体" w:eastAsia="宋体" w:cs="宋体"/>
          <w:b/>
          <w:bCs/>
          <w:sz w:val="24"/>
          <w:szCs w:val="32"/>
        </w:rPr>
      </w:pPr>
      <w:r>
        <w:rPr>
          <w:rFonts w:hint="eastAsia" w:ascii="宋体" w:hAnsi="宋体" w:eastAsia="宋体" w:cs="宋体"/>
          <w:b/>
          <w:bCs/>
          <w:sz w:val="24"/>
          <w:szCs w:val="32"/>
          <w:lang w:val="en-US" w:eastAsia="zh-CN"/>
        </w:rPr>
        <w:t>一、</w:t>
      </w:r>
      <w:r>
        <w:rPr>
          <w:rFonts w:hint="eastAsia" w:ascii="宋体" w:hAnsi="宋体" w:eastAsia="宋体" w:cs="宋体"/>
          <w:b/>
          <w:bCs/>
          <w:sz w:val="24"/>
          <w:szCs w:val="32"/>
        </w:rPr>
        <w:t>各专业复试分数线</w:t>
      </w:r>
    </w:p>
    <w:tbl>
      <w:tblPr>
        <w:tblW w:w="90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55"/>
        <w:gridCol w:w="1557"/>
        <w:gridCol w:w="838"/>
        <w:gridCol w:w="838"/>
        <w:gridCol w:w="838"/>
        <w:gridCol w:w="838"/>
        <w:gridCol w:w="675"/>
        <w:gridCol w:w="1228"/>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0" w:hRule="atLeast"/>
        </w:trPr>
        <w:tc>
          <w:tcPr>
            <w:tcW w:w="2612"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专业</w:t>
            </w:r>
          </w:p>
        </w:tc>
        <w:tc>
          <w:tcPr>
            <w:tcW w:w="83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第一单元</w:t>
            </w:r>
          </w:p>
        </w:tc>
        <w:tc>
          <w:tcPr>
            <w:tcW w:w="83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第二单元</w:t>
            </w:r>
          </w:p>
        </w:tc>
        <w:tc>
          <w:tcPr>
            <w:tcW w:w="83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第三单元</w:t>
            </w:r>
          </w:p>
        </w:tc>
        <w:tc>
          <w:tcPr>
            <w:tcW w:w="83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第四单元</w:t>
            </w:r>
          </w:p>
        </w:tc>
        <w:tc>
          <w:tcPr>
            <w:tcW w:w="6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总分</w:t>
            </w:r>
          </w:p>
        </w:tc>
        <w:tc>
          <w:tcPr>
            <w:tcW w:w="122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拟公开招考人数</w:t>
            </w:r>
          </w:p>
        </w:tc>
        <w:tc>
          <w:tcPr>
            <w:tcW w:w="122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0" w:hRule="atLeast"/>
        </w:trPr>
        <w:tc>
          <w:tcPr>
            <w:tcW w:w="10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080300</w:t>
            </w:r>
          </w:p>
        </w:tc>
        <w:tc>
          <w:tcPr>
            <w:tcW w:w="155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光学工程</w:t>
            </w:r>
          </w:p>
        </w:tc>
        <w:tc>
          <w:tcPr>
            <w:tcW w:w="8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50</w:t>
            </w:r>
          </w:p>
        </w:tc>
        <w:tc>
          <w:tcPr>
            <w:tcW w:w="8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50</w:t>
            </w:r>
          </w:p>
        </w:tc>
        <w:tc>
          <w:tcPr>
            <w:tcW w:w="8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70</w:t>
            </w:r>
          </w:p>
        </w:tc>
        <w:tc>
          <w:tcPr>
            <w:tcW w:w="8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70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315</w:t>
            </w:r>
          </w:p>
        </w:tc>
        <w:tc>
          <w:tcPr>
            <w:tcW w:w="122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65</w:t>
            </w:r>
          </w:p>
        </w:tc>
        <w:tc>
          <w:tcPr>
            <w:tcW w:w="122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0" w:hRule="atLeast"/>
        </w:trPr>
        <w:tc>
          <w:tcPr>
            <w:tcW w:w="10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085400</w:t>
            </w:r>
          </w:p>
        </w:tc>
        <w:tc>
          <w:tcPr>
            <w:tcW w:w="155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电子信息 (全日制)</w:t>
            </w:r>
          </w:p>
        </w:tc>
        <w:tc>
          <w:tcPr>
            <w:tcW w:w="8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50</w:t>
            </w:r>
          </w:p>
        </w:tc>
        <w:tc>
          <w:tcPr>
            <w:tcW w:w="8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50</w:t>
            </w:r>
          </w:p>
        </w:tc>
        <w:tc>
          <w:tcPr>
            <w:tcW w:w="8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70</w:t>
            </w:r>
          </w:p>
        </w:tc>
        <w:tc>
          <w:tcPr>
            <w:tcW w:w="8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70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315</w:t>
            </w:r>
          </w:p>
        </w:tc>
        <w:tc>
          <w:tcPr>
            <w:tcW w:w="122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137</w:t>
            </w:r>
          </w:p>
        </w:tc>
        <w:tc>
          <w:tcPr>
            <w:tcW w:w="122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0" w:hRule="atLeast"/>
        </w:trPr>
        <w:tc>
          <w:tcPr>
            <w:tcW w:w="10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085400</w:t>
            </w:r>
          </w:p>
        </w:tc>
        <w:tc>
          <w:tcPr>
            <w:tcW w:w="155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(非全日制)</w:t>
            </w:r>
          </w:p>
        </w:tc>
        <w:tc>
          <w:tcPr>
            <w:tcW w:w="8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50</w:t>
            </w:r>
          </w:p>
        </w:tc>
        <w:tc>
          <w:tcPr>
            <w:tcW w:w="8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50</w:t>
            </w:r>
          </w:p>
        </w:tc>
        <w:tc>
          <w:tcPr>
            <w:tcW w:w="8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70</w:t>
            </w:r>
          </w:p>
        </w:tc>
        <w:tc>
          <w:tcPr>
            <w:tcW w:w="8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70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315</w:t>
            </w:r>
          </w:p>
        </w:tc>
        <w:tc>
          <w:tcPr>
            <w:tcW w:w="122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10</w:t>
            </w:r>
          </w:p>
        </w:tc>
        <w:tc>
          <w:tcPr>
            <w:tcW w:w="122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接收调剂</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1.复试名单于资格审核后在学院网站公布。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2.实际录取人数可根据生源情况适当调整。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rPr>
      </w:pPr>
      <w:r>
        <w:rPr>
          <w:rFonts w:hint="eastAsia" w:ascii="宋体" w:hAnsi="宋体" w:eastAsia="宋体" w:cs="宋体"/>
          <w:b/>
          <w:bCs/>
          <w:sz w:val="24"/>
          <w:szCs w:val="32"/>
        </w:rPr>
        <w:t>二、复试时间安排</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93"/>
        <w:gridCol w:w="1303"/>
        <w:gridCol w:w="2621"/>
        <w:gridCol w:w="4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jc w:val="center"/>
        </w:trPr>
        <w:tc>
          <w:tcPr>
            <w:tcW w:w="159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Style w:val="5"/>
                <w:rFonts w:hint="eastAsia" w:ascii="微软雅黑" w:hAnsi="微软雅黑" w:eastAsia="微软雅黑" w:cs="微软雅黑"/>
                <w:b w:val="0"/>
                <w:bCs w:val="0"/>
                <w:i w:val="0"/>
                <w:iCs w:val="0"/>
                <w:caps w:val="0"/>
                <w:color w:val="666666"/>
                <w:spacing w:val="0"/>
                <w:sz w:val="24"/>
                <w:szCs w:val="24"/>
                <w:bdr w:val="none" w:color="auto" w:sz="0" w:space="0"/>
              </w:rPr>
              <w:t>时间</w:t>
            </w:r>
          </w:p>
        </w:tc>
        <w:tc>
          <w:tcPr>
            <w:tcW w:w="1303"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Style w:val="5"/>
                <w:rFonts w:hint="eastAsia" w:ascii="微软雅黑" w:hAnsi="微软雅黑" w:eastAsia="微软雅黑" w:cs="微软雅黑"/>
                <w:b w:val="0"/>
                <w:bCs w:val="0"/>
                <w:i w:val="0"/>
                <w:iCs w:val="0"/>
                <w:caps w:val="0"/>
                <w:color w:val="666666"/>
                <w:spacing w:val="0"/>
                <w:sz w:val="24"/>
                <w:szCs w:val="24"/>
                <w:bdr w:val="none" w:color="auto" w:sz="0" w:space="0"/>
              </w:rPr>
              <w:t>内容</w:t>
            </w:r>
          </w:p>
        </w:tc>
        <w:tc>
          <w:tcPr>
            <w:tcW w:w="2621"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Style w:val="5"/>
                <w:rFonts w:hint="eastAsia" w:ascii="微软雅黑" w:hAnsi="微软雅黑" w:eastAsia="微软雅黑" w:cs="微软雅黑"/>
                <w:b w:val="0"/>
                <w:bCs w:val="0"/>
                <w:i w:val="0"/>
                <w:iCs w:val="0"/>
                <w:caps w:val="0"/>
                <w:color w:val="666666"/>
                <w:spacing w:val="0"/>
                <w:sz w:val="24"/>
                <w:szCs w:val="24"/>
                <w:bdr w:val="none" w:color="auto" w:sz="0" w:space="0"/>
              </w:rPr>
              <w:t>平台</w:t>
            </w:r>
          </w:p>
        </w:tc>
        <w:tc>
          <w:tcPr>
            <w:tcW w:w="4121"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Style w:val="5"/>
                <w:rFonts w:hint="eastAsia" w:ascii="微软雅黑" w:hAnsi="微软雅黑" w:eastAsia="微软雅黑" w:cs="微软雅黑"/>
                <w:b w:val="0"/>
                <w:bCs w:val="0"/>
                <w:i w:val="0"/>
                <w:iCs w:val="0"/>
                <w:caps w:val="0"/>
                <w:color w:val="666666"/>
                <w:spacing w:val="0"/>
                <w:sz w:val="24"/>
                <w:szCs w:val="24"/>
                <w:bdr w:val="none" w:color="auto" w:sz="0" w:space="0"/>
              </w:rPr>
              <w:t>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800" w:hRule="atLeast"/>
          <w:jc w:val="center"/>
        </w:trPr>
        <w:tc>
          <w:tcPr>
            <w:tcW w:w="1593"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3月19日-21日 </w:t>
            </w:r>
            <w:r>
              <w:rPr>
                <w:rFonts w:hint="eastAsia" w:ascii="微软雅黑" w:hAnsi="微软雅黑" w:eastAsia="微软雅黑" w:cs="微软雅黑"/>
                <w:i w:val="0"/>
                <w:iCs w:val="0"/>
                <w:caps w:val="0"/>
                <w:color w:val="666666"/>
                <w:spacing w:val="0"/>
                <w:sz w:val="24"/>
                <w:szCs w:val="24"/>
                <w:bdr w:val="none" w:color="auto" w:sz="0" w:space="0"/>
                <w:shd w:val="clear" w:fill="FFFFFF"/>
              </w:rPr>
              <w:t>17:00截止</w:t>
            </w:r>
          </w:p>
        </w:tc>
        <w:tc>
          <w:tcPr>
            <w:tcW w:w="130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复试信息确认（填报意向导师、确认联系方式等）、网上交费</w:t>
            </w:r>
          </w:p>
        </w:tc>
        <w:tc>
          <w:tcPr>
            <w:tcW w:w="262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电子科技大学研究生招生管理信息系统：http://zsgl.uestc.edu.cn/ksxt/login.aspx</w:t>
            </w:r>
          </w:p>
        </w:tc>
        <w:tc>
          <w:tcPr>
            <w:tcW w:w="412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1.见《2022年电子科技大学硕士研究生复试录取工作安排通知》。考生登录电子科技大学研究生招生管理信息系统进行复试信息确认。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2.须在3月21日17:00前完成报名、缴费，过期视为自动放弃复试。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570" w:hRule="atLeast"/>
          <w:jc w:val="center"/>
        </w:trPr>
        <w:tc>
          <w:tcPr>
            <w:tcW w:w="1593"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3月19日-23日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    12：00截止</w:t>
            </w:r>
          </w:p>
        </w:tc>
        <w:tc>
          <w:tcPr>
            <w:tcW w:w="130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考生须登录手机端飞书软件平台，进行人脸识别（打卡）、上传资料、熟悉复试流程、软件操作</w:t>
            </w:r>
          </w:p>
        </w:tc>
        <w:tc>
          <w:tcPr>
            <w:tcW w:w="262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飞书软件平台</w:t>
            </w:r>
          </w:p>
        </w:tc>
        <w:tc>
          <w:tcPr>
            <w:tcW w:w="412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1.见《2022年电子科技大学硕士研究生网络远程复试考生操作指南》。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2.</w:t>
            </w:r>
            <w:r>
              <w:rPr>
                <w:rFonts w:hint="eastAsia" w:ascii="微软雅黑" w:hAnsi="微软雅黑" w:eastAsia="微软雅黑" w:cs="微软雅黑"/>
                <w:i w:val="0"/>
                <w:iCs w:val="0"/>
                <w:caps w:val="0"/>
                <w:color w:val="666666"/>
                <w:spacing w:val="0"/>
                <w:sz w:val="24"/>
                <w:szCs w:val="24"/>
                <w:bdr w:val="none" w:color="auto" w:sz="0" w:space="0"/>
                <w:shd w:val="clear" w:fill="FFFFFF"/>
              </w:rPr>
              <w:t>见《2022年电子科技大学硕士研究生复试录取工作安排通知》中“六、资格审核”要求，考生可补充上传个人简历、大学学习成绩单、毕业论文（设计）（摘要）、研究成果、专家推荐信等作为复试补充材料。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w:t>
            </w:r>
            <w:r>
              <w:rPr>
                <w:rFonts w:hint="eastAsia" w:ascii="微软雅黑" w:hAnsi="微软雅黑" w:eastAsia="微软雅黑" w:cs="微软雅黑"/>
                <w:i w:val="0"/>
                <w:iCs w:val="0"/>
                <w:caps w:val="0"/>
                <w:color w:val="666666"/>
                <w:spacing w:val="0"/>
                <w:sz w:val="24"/>
                <w:szCs w:val="24"/>
                <w:bdr w:val="none" w:color="auto" w:sz="0" w:space="0"/>
              </w:rPr>
              <w:t>须在3月23日12:00前完成人脸识别（打卡）、资料上传，过期视为资格审查不合格。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20" w:hRule="atLeast"/>
          <w:jc w:val="center"/>
        </w:trPr>
        <w:tc>
          <w:tcPr>
            <w:tcW w:w="1593"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3月24日</w:t>
            </w:r>
          </w:p>
        </w:tc>
        <w:tc>
          <w:tcPr>
            <w:tcW w:w="130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公布复试名单</w:t>
            </w:r>
          </w:p>
        </w:tc>
        <w:tc>
          <w:tcPr>
            <w:tcW w:w="262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电子科技大学光电学院站 https://sose.uestc.edu.cn/</w:t>
            </w:r>
          </w:p>
        </w:tc>
        <w:tc>
          <w:tcPr>
            <w:tcW w:w="412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593"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3月26日</w:t>
            </w:r>
          </w:p>
        </w:tc>
        <w:tc>
          <w:tcPr>
            <w:tcW w:w="130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模拟演练</w:t>
            </w:r>
          </w:p>
        </w:tc>
        <w:tc>
          <w:tcPr>
            <w:tcW w:w="262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飞书软件平台</w:t>
            </w:r>
          </w:p>
        </w:tc>
        <w:tc>
          <w:tcPr>
            <w:tcW w:w="412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考生熟悉飞书软件操作，测试网络。见《2022年电子科技大学硕士研究生网络远程复试考生操作指南》。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jc w:val="center"/>
        </w:trPr>
        <w:tc>
          <w:tcPr>
            <w:tcW w:w="1593"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3月27日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9：00-12：00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13：00-18：00</w:t>
            </w:r>
          </w:p>
        </w:tc>
        <w:tc>
          <w:tcPr>
            <w:tcW w:w="130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网络面试</w:t>
            </w:r>
          </w:p>
        </w:tc>
        <w:tc>
          <w:tcPr>
            <w:tcW w:w="262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飞书软件平台</w:t>
            </w:r>
          </w:p>
        </w:tc>
        <w:tc>
          <w:tcPr>
            <w:tcW w:w="412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见《2022年电子科技大学硕士研究生复试考生须知》。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593"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3月29日</w:t>
            </w:r>
          </w:p>
        </w:tc>
        <w:tc>
          <w:tcPr>
            <w:tcW w:w="130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复试成绩及结果查询</w:t>
            </w:r>
          </w:p>
        </w:tc>
        <w:tc>
          <w:tcPr>
            <w:tcW w:w="262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电子科技大学研究生招生管理信息系统：http://zsgl.uestc.edu.cn/ksxt/login.aspx</w:t>
            </w:r>
          </w:p>
        </w:tc>
        <w:tc>
          <w:tcPr>
            <w:tcW w:w="412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90" w:hRule="atLeast"/>
          <w:jc w:val="center"/>
        </w:trPr>
        <w:tc>
          <w:tcPr>
            <w:tcW w:w="1593"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3月31号</w:t>
            </w:r>
          </w:p>
        </w:tc>
        <w:tc>
          <w:tcPr>
            <w:tcW w:w="130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公布拟录取名单</w:t>
            </w:r>
          </w:p>
        </w:tc>
        <w:tc>
          <w:tcPr>
            <w:tcW w:w="262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电子科技大学光电学院网站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https://sose.uestc.edu.cn/</w:t>
            </w:r>
          </w:p>
        </w:tc>
        <w:tc>
          <w:tcPr>
            <w:tcW w:w="412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微软雅黑" w:hAnsi="微软雅黑" w:eastAsia="微软雅黑" w:cs="微软雅黑"/>
                <w:i w:val="0"/>
                <w:iCs w:val="0"/>
                <w:caps w:val="0"/>
                <w:color w:val="000000"/>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rPr>
      </w:pPr>
      <w:r>
        <w:rPr>
          <w:rFonts w:hint="eastAsia" w:ascii="宋体" w:hAnsi="宋体" w:eastAsia="宋体" w:cs="宋体"/>
          <w:b/>
          <w:bCs/>
          <w:sz w:val="24"/>
          <w:szCs w:val="32"/>
        </w:rPr>
        <w:t>三、网络远程面试准备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按照《2022年电子科技大学硕士研究生复试考生须知》和《2022年电子科技大学硕士研究生网络远程复试考生操作指南》准备。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rPr>
      </w:pPr>
      <w:r>
        <w:rPr>
          <w:rFonts w:hint="eastAsia" w:ascii="宋体" w:hAnsi="宋体" w:eastAsia="宋体" w:cs="宋体"/>
          <w:b/>
          <w:bCs/>
          <w:sz w:val="24"/>
          <w:szCs w:val="32"/>
        </w:rPr>
        <w:t>四、考生提交材料的内容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（一）资格审查准备电子材料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考生须在规定时间登录飞书软件平台，按时上传本人以下材料（材料要求为扫描件或图片等格式的电子版）：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（1）基础材料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①《2022年电子科技大学硕士研究生诚信复试承诺书》（考生本人签字）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②《全国硕士研究生招生考试准考证》（通过“中国研究生招生信息网”下载）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③复试通知单（通过“电子科技大学研究生招生管理信息系统”下载）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（2）学历学籍证明材料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考生应根据个人的身份属性选择材料进行上传。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①应届本科毕业生（含成人教育、网络教育届时可毕业考生）提供：学生证或《教育部学籍在线验证报告》。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②自学考试届时可毕业本科生提供：自考准考证、注册地自考办打印加盖公章的考生考籍表。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③往届毕业生提供：毕业证或《教育部学历证书电子自注册备案表》。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④在境外获得学历或学位证书的考生需提供：教育部留学服务中心出具的《国外学历学位认证书》。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（3）其他材料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曾经更改过姓名或身份证号的考生还需提供：户口本或公安机关开具的证明。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（4）补充材料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考生自愿提供个人简历、大学学习成绩单、毕业论文（设计）（摘要）、研究成果、专家推荐信等补充材料。如提交补充材料，须本人在材料正面右下角签字确认后上传。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（1）本人有效二代居民身份证。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（2）初试准考证（可在中国研究生招生信息网下载）。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（3）黑色签字笔和空白 A4 纸若干。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五、复试内容及流程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(一)复试内容：包含但不仅限于招生简章中公布的复试科目（《固体物理》或《电路分析基础》）。每个考生考核时间一般不少于20分钟。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（1）外语测试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分值：100分，总分四舍五入取整数。其中口语50%、听力50%。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（2）综合考核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分值：200分，总分四舍五入取整数。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（二）网络远程复试流程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（1）外语能力考查：通过外语自我介绍（介绍本人学习、科研、社会实践或实际工作表现等）、考官与考生间外语交流、考官外语提问等形式考查。约5分钟。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（2）专业知识考查：考生选择复试科目，抽取专业知识题库中的1道试题回答。约4分钟。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（3）专业素质和能力考查：考官结合个人简历、大学学习成绩单、毕业论文（设计）（摘要）、科研成果、专家推荐信等补充材料，提出专业相关问题。约11分钟。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1．登录电子科技大学研究生招生管理信息系统：http://zsgl.uestc.edu.cn/ksxt/login.aspx，选择“复试信息确认”和“调剂申请”模块进行复试和调剂。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2．考生网上交纳复试费120元（川发改价格[2017]467号），再自行打印复试通知单。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rPr>
      </w:pPr>
      <w:r>
        <w:rPr>
          <w:rFonts w:hint="eastAsia" w:ascii="宋体" w:hAnsi="宋体" w:eastAsia="宋体" w:cs="宋体"/>
          <w:b/>
          <w:bCs/>
          <w:sz w:val="24"/>
          <w:szCs w:val="32"/>
        </w:rPr>
        <w:t>六、调剂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我院全日制光学工程专业（080300）和电子信息专业（085400）均不接收调剂。非全日制电子信息（085400）专业拟接收调剂，具体调剂要求和安排学院另行发布，请关注学院网站后续调剂通知。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rPr>
      </w:pPr>
      <w:r>
        <w:rPr>
          <w:rFonts w:hint="eastAsia" w:ascii="宋体" w:hAnsi="宋体" w:eastAsia="宋体" w:cs="宋体"/>
          <w:b/>
          <w:bCs/>
          <w:sz w:val="24"/>
          <w:szCs w:val="32"/>
        </w:rPr>
        <w:t>七、关于研究生联合培养项目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 xml:space="preserve">为深入贯彻落实党中央、国务院关于深化产教融合改革部署、教育部关于深化专业学位研究生培养模式改革的要求，主动服务国家重大战略发展需求，积极对接集成电路、人工智能和网络安全等国家急需领域重点产业发展需求，围绕科教结合产教融合推进研究生联合培养基地建设，发挥学校电子信息学科优势，实施政府、高校、企业参与的协同育人新模式和新机制，我院部分招生计划设置为科教结合产教融合研究生联合培养项目招生计划，相关项目情况如下： </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083"/>
        <w:gridCol w:w="2835"/>
        <w:gridCol w:w="1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449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项目名称</w:t>
            </w:r>
          </w:p>
        </w:tc>
        <w:tc>
          <w:tcPr>
            <w:tcW w:w="250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       招生专业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textAlignment w:val="auto"/>
              <w:rPr>
                <w:rFonts w:hint="eastAsia" w:ascii="微软雅黑" w:hAnsi="微软雅黑" w:eastAsia="微软雅黑" w:cs="微软雅黑"/>
                <w:color w:val="666666"/>
                <w:sz w:val="24"/>
                <w:szCs w:val="24"/>
              </w:rPr>
            </w:pPr>
          </w:p>
        </w:tc>
        <w:tc>
          <w:tcPr>
            <w:tcW w:w="15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拟招生人数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44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电子科技大学中山学院研究生联合培养项目</w:t>
            </w:r>
          </w:p>
        </w:tc>
        <w:tc>
          <w:tcPr>
            <w:tcW w:w="25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080300光学工程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     （全日制）</w:t>
            </w:r>
          </w:p>
        </w:tc>
        <w:tc>
          <w:tcPr>
            <w:tcW w:w="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44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中国空气动力研究与发展中心研究生联合培养项目</w:t>
            </w:r>
          </w:p>
        </w:tc>
        <w:tc>
          <w:tcPr>
            <w:tcW w:w="25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085400电子信息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     （全日制）</w:t>
            </w:r>
          </w:p>
        </w:tc>
        <w:tc>
          <w:tcPr>
            <w:tcW w:w="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44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重庆声光电研究生联合培养项目</w:t>
            </w:r>
          </w:p>
        </w:tc>
        <w:tc>
          <w:tcPr>
            <w:tcW w:w="25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085400电子信息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     （全日制）</w:t>
            </w:r>
          </w:p>
        </w:tc>
        <w:tc>
          <w:tcPr>
            <w:tcW w:w="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44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电子科技大学长三角研究院（湖州）研究生联合培养项目</w:t>
            </w:r>
          </w:p>
        </w:tc>
        <w:tc>
          <w:tcPr>
            <w:tcW w:w="25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085400电子信息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     （全日制）</w:t>
            </w:r>
          </w:p>
        </w:tc>
        <w:tc>
          <w:tcPr>
            <w:tcW w:w="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44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电子科技大学长三角研究院（衢州）研究生联合培养项目</w:t>
            </w:r>
          </w:p>
        </w:tc>
        <w:tc>
          <w:tcPr>
            <w:tcW w:w="25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085400电子信息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     （全日制）</w:t>
            </w:r>
          </w:p>
        </w:tc>
        <w:tc>
          <w:tcPr>
            <w:tcW w:w="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4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电子科技大学宜宾研究院研究生联合培养项目</w:t>
            </w:r>
          </w:p>
        </w:tc>
        <w:tc>
          <w:tcPr>
            <w:tcW w:w="25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085400电子信息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     （全日制）</w:t>
            </w:r>
          </w:p>
        </w:tc>
        <w:tc>
          <w:tcPr>
            <w:tcW w:w="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4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电子科技大学宜宾研究院研究生联合培养项目</w:t>
            </w:r>
          </w:p>
        </w:tc>
        <w:tc>
          <w:tcPr>
            <w:tcW w:w="25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085400电子信息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     （非全日制）</w:t>
            </w:r>
          </w:p>
        </w:tc>
        <w:tc>
          <w:tcPr>
            <w:tcW w:w="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44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电子科技大学东莞名校研究生联合培养基地项目</w:t>
            </w:r>
          </w:p>
        </w:tc>
        <w:tc>
          <w:tcPr>
            <w:tcW w:w="25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085400电子信息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     （非全日制）</w:t>
            </w:r>
          </w:p>
        </w:tc>
        <w:tc>
          <w:tcPr>
            <w:tcW w:w="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44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电子科技大学长三角研究院（衢州）研究生联合培养项目</w:t>
            </w:r>
          </w:p>
        </w:tc>
        <w:tc>
          <w:tcPr>
            <w:tcW w:w="25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085400电子信息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     （非全日制）</w:t>
            </w:r>
          </w:p>
        </w:tc>
        <w:tc>
          <w:tcPr>
            <w:tcW w:w="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4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电子科技大学长三角研究院（湖州）研究生联合培养项目</w:t>
            </w:r>
          </w:p>
        </w:tc>
        <w:tc>
          <w:tcPr>
            <w:tcW w:w="250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085400电子信息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     （非全日制）</w:t>
            </w:r>
          </w:p>
        </w:tc>
        <w:tc>
          <w:tcPr>
            <w:tcW w:w="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rPr>
              <w:t>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说明：考生“复试信息确认”的时候须在系统中填报本人的普通计划（非联合培养项目）及研究生联合培养项目意向顺序。我院将按照考生总成绩从高到低的顺序，结合考生填报的项目意向和招生计划等要素确定拟录取考生的录取项目（普通计划或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有关项目详细信息可以查看《2022年电子科技大学硕士研究生联合培养项目报考指南》。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rPr>
      </w:pPr>
      <w:r>
        <w:rPr>
          <w:rFonts w:hint="eastAsia" w:ascii="宋体" w:hAnsi="宋体" w:eastAsia="宋体" w:cs="宋体"/>
          <w:b/>
          <w:bCs/>
          <w:sz w:val="24"/>
          <w:szCs w:val="32"/>
        </w:rPr>
        <w:t>八、拟录取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1.按照学校要求进行。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2.复试成绩查询：学院复试成绩计划于3月29日在学校研究生招生管理信息系统中公布，3月30日17:00前，学院研究生复试工作小组接受考生实名成绩复核申请，申请签字后扫描为“成绩复核-XXX（姓名）”提交至学院研究生科邮箱：xueqiaoqiao@uestc.edu.cn。学院接到复核申请后2天内电话或邮件通知考生本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3.拟录取名单公示：学院将在3月31日通过学院网站发布拟录取名单，详见：https://sose.uestc.edu.cn/。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4.体检统一在拟录取后进行，具体见学院后续拟录取公示相关通知。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9B3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2022-03-21T07:11:34Z</dcterms:created>
  <dc:creator>12345678</dc:creator>
  <cp:lastModifiedBy>李恒</cp:lastModifiedBy>
  <dcterms:modified xsi:type="dcterms:W3CDTF">2022-03-21T07:18:13Z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9DAEA87C1FE64D80BB4D21309DF83ACB</vt:lpwstr>
  </property>
</Properties>
</file>