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default" w:ascii="宋体" w:hAnsi="宋体" w:eastAsia="宋体" w:cs="宋体"/>
          <w:sz w:val="24"/>
          <w:szCs w:val="32"/>
          <w:lang w:val="en-US" w:eastAsia="zh-CN"/>
        </w:rPr>
      </w:pPr>
      <w:r>
        <w:rPr>
          <w:rFonts w:hint="eastAsia" w:ascii="宋体" w:hAnsi="宋体" w:eastAsia="宋体" w:cs="宋体"/>
          <w:b/>
          <w:bCs/>
          <w:sz w:val="28"/>
          <w:szCs w:val="36"/>
        </w:rPr>
        <w:t>国际关系学院2022年硕士研究生招生复试通知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为方便复试前开展复试测试等工作，请考生以“身份证号+姓名”的方式申请加入QQ群，群号为：701177696（政治学）、852830056（边疆学）、647209579（国际关系及外交学）。入群后，请将备注名改为“专业+姓名”。入群截止时间：2022年3月21日上午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2.请大家严格按照要求入群，入群后请随时关注群通知。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3.中心技术小组将于复试前进行视频演练测试，请考生提前准备，准时按要求进行测试。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政治学：2022年3月22日上午8:30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边疆学：2022年3月23日上午9:00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国际关系：2022年3月24日上午8:30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特别提醒：不能按要求完成复试各环节的考生视作自动放弃。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为了顺利进行复试，请考生提前做好网络视频准备，具体要求详见学院《2022硕士线上复试考生指南》。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1.请考生准备可保持网络通畅、稳定的相对封闭、安静的房间。提前做好调试的准备，我院技术小组会在复试前与考生进行一对一联系确认，进行远程技术支援，协助考生进行环境检测以及提前演练。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以下材料扫描件按PDF格式统一打包，压缩文件命名为专业_姓名.rar，要求3月21日前发往学院邮箱420349286@qq.com（政治学），449668504@qq.com（国际关系、外交学），cwf_scujw@163.com（边疆学）。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6.个人综述（1000字以内），包括但不限于自我评价、专业志趣、综合能力、研读计划、职业规划等。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注：所有提交材料将于考生录取到校后审核原件，若发现材料造假，一律取消入学资格。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考核内容：个人陈述（5分钟PPT，面试时自述分享屏幕，包含本人简介、专业背景及研究计划等），专业知识问答（随机抽题），外语水平测试（随机抽题），综合能力测试（专家提问）。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 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本人身份证号，密码为：123456。请各位考生在2022年3月21日17:00前缴纳完成。未按时缴费的考生视为放弃此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拟录取名单公示后，在二级甲等以上医院体检（1寸照片贴体检表）。加盖公章的体检表原件请于拟录取名单公示后7个工作日内快递邮件到我院。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政治学、边疆学：四川省成都市望江路29号四川大学望江校区文科楼245办公室，洪老师（收），电话：028-85470809。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国际关系、外交学：四川省成都市望江路29号四川大学望江校区文科楼523办公室，雷老师（收），电话：028-85415156。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网址：http://sis.scu.edu.cn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地点：四川省成都市望江路29号四川大学望江校区文科楼245办公室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政治学联系电话：028-85470809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联系人：洪老师 唐老师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国际关系联系电话：028-85415156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联系人：雷老师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边疆学联系电话：028-85416270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联系人：黄老师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学院成立“研究生复试工作举报受理小组”，接受考生的实名举报。举报受理小组在接到举报后，展开调查，在5个工作日以内回复举报人。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电话：028-85470709；邮箱：iss@scu.edu.cn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地址：四川省成都市望江路29号四川大学望江校区文科楼245办公室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复试分数线</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85"/>
        <w:gridCol w:w="370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jc w:val="center"/>
        </w:trPr>
        <w:tc>
          <w:tcPr>
            <w:tcW w:w="23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wordWrap w:val="0"/>
              <w:spacing w:before="0" w:beforeAutospacing="0" w:after="150" w:afterAutospacing="0" w:line="300" w:lineRule="atLeast"/>
              <w:ind w:left="0" w:right="0" w:firstLine="420"/>
              <w:jc w:val="left"/>
              <w:rPr>
                <w:rFonts w:hint="eastAsia" w:ascii="宋体" w:hAnsi="宋体" w:eastAsia="宋体" w:cs="宋体"/>
                <w:color w:val="auto"/>
              </w:rPr>
            </w:pPr>
            <w:r>
              <w:rPr>
                <w:rStyle w:val="5"/>
                <w:rFonts w:hint="eastAsia" w:ascii="宋体" w:hAnsi="宋体" w:eastAsia="宋体" w:cs="宋体"/>
                <w:b/>
                <w:bCs/>
                <w:i w:val="0"/>
                <w:iCs w:val="0"/>
                <w:caps w:val="0"/>
                <w:color w:val="auto"/>
                <w:spacing w:val="0"/>
                <w:sz w:val="24"/>
                <w:szCs w:val="24"/>
              </w:rPr>
              <w:t>专业代码</w:t>
            </w:r>
          </w:p>
        </w:tc>
        <w:tc>
          <w:tcPr>
            <w:tcW w:w="3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555" w:lineRule="atLeast"/>
              <w:ind w:left="0" w:right="0" w:firstLine="0"/>
              <w:jc w:val="center"/>
              <w:rPr>
                <w:rFonts w:hint="eastAsia" w:ascii="宋体" w:hAnsi="宋体" w:eastAsia="宋体" w:cs="宋体"/>
                <w:color w:val="auto"/>
              </w:rPr>
            </w:pPr>
            <w:r>
              <w:rPr>
                <w:rStyle w:val="5"/>
                <w:rFonts w:hint="eastAsia" w:ascii="宋体" w:hAnsi="宋体" w:eastAsia="宋体" w:cs="宋体"/>
                <w:b/>
                <w:bCs/>
                <w:i w:val="0"/>
                <w:iCs w:val="0"/>
                <w:caps w:val="0"/>
                <w:color w:val="auto"/>
                <w:spacing w:val="0"/>
                <w:sz w:val="24"/>
                <w:szCs w:val="24"/>
              </w:rPr>
              <w:t>专业名称</w:t>
            </w:r>
          </w:p>
        </w:tc>
        <w:tc>
          <w:tcPr>
            <w:tcW w:w="23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555" w:lineRule="atLeast"/>
              <w:ind w:left="0" w:right="0" w:firstLine="0"/>
              <w:jc w:val="center"/>
              <w:rPr>
                <w:rFonts w:hint="eastAsia" w:ascii="宋体" w:hAnsi="宋体" w:eastAsia="宋体" w:cs="宋体"/>
                <w:color w:val="auto"/>
              </w:rPr>
            </w:pPr>
            <w:r>
              <w:rPr>
                <w:rStyle w:val="5"/>
                <w:rFonts w:hint="eastAsia" w:ascii="宋体" w:hAnsi="宋体" w:eastAsia="宋体" w:cs="宋体"/>
                <w:b/>
                <w:bCs/>
                <w:i w:val="0"/>
                <w:iCs w:val="0"/>
                <w:caps w:val="0"/>
                <w:color w:val="auto"/>
                <w:spacing w:val="0"/>
                <w:sz w:val="24"/>
                <w:szCs w:val="24"/>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555" w:lineRule="atLeast"/>
              <w:ind w:left="0" w:right="0" w:firstLine="30"/>
              <w:jc w:val="center"/>
              <w:rPr>
                <w:rFonts w:hint="eastAsia" w:ascii="宋体" w:hAnsi="宋体" w:eastAsia="宋体" w:cs="宋体"/>
                <w:color w:val="auto"/>
              </w:rPr>
            </w:pPr>
            <w:r>
              <w:rPr>
                <w:rFonts w:hint="eastAsia" w:ascii="宋体" w:hAnsi="宋体" w:eastAsia="宋体" w:cs="宋体"/>
                <w:i w:val="0"/>
                <w:iCs w:val="0"/>
                <w:caps w:val="0"/>
                <w:color w:val="auto"/>
                <w:spacing w:val="0"/>
                <w:sz w:val="24"/>
                <w:szCs w:val="24"/>
              </w:rPr>
              <w:t>030200</w:t>
            </w:r>
          </w:p>
        </w:tc>
        <w:tc>
          <w:tcPr>
            <w:tcW w:w="37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555" w:lineRule="atLeast"/>
              <w:ind w:left="0" w:right="0" w:firstLine="30"/>
              <w:jc w:val="center"/>
              <w:rPr>
                <w:rFonts w:hint="eastAsia" w:ascii="宋体" w:hAnsi="宋体" w:eastAsia="宋体" w:cs="宋体"/>
                <w:color w:val="auto"/>
              </w:rPr>
            </w:pPr>
            <w:r>
              <w:rPr>
                <w:rFonts w:hint="eastAsia" w:ascii="宋体" w:hAnsi="宋体" w:eastAsia="宋体" w:cs="宋体"/>
                <w:i w:val="0"/>
                <w:iCs w:val="0"/>
                <w:caps w:val="0"/>
                <w:color w:val="auto"/>
                <w:spacing w:val="0"/>
                <w:sz w:val="24"/>
                <w:szCs w:val="24"/>
              </w:rPr>
              <w:t>政治学</w:t>
            </w:r>
          </w:p>
        </w:tc>
        <w:tc>
          <w:tcPr>
            <w:tcW w:w="232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555" w:lineRule="atLeast"/>
              <w:ind w:left="0" w:right="0" w:firstLine="30"/>
              <w:jc w:val="center"/>
              <w:rPr>
                <w:rFonts w:hint="eastAsia" w:ascii="宋体" w:hAnsi="宋体" w:eastAsia="宋体" w:cs="宋体"/>
                <w:color w:val="auto"/>
              </w:rPr>
            </w:pPr>
            <w:r>
              <w:rPr>
                <w:rFonts w:hint="eastAsia" w:ascii="宋体" w:hAnsi="宋体" w:eastAsia="宋体" w:cs="宋体"/>
                <w:i w:val="0"/>
                <w:iCs w:val="0"/>
                <w:caps w:val="0"/>
                <w:color w:val="auto"/>
                <w:spacing w:val="0"/>
                <w:sz w:val="24"/>
                <w:szCs w:val="24"/>
              </w:rPr>
              <w:t>369</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default" w:ascii="宋体" w:hAnsi="宋体" w:eastAsia="宋体" w:cs="宋体"/>
          <w:b/>
          <w:bCs/>
          <w:sz w:val="24"/>
          <w:szCs w:val="32"/>
          <w:lang w:val="en-US" w:eastAsia="zh-CN"/>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47C3B"/>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