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电气信息工程学院2022年专业硕士电子信</w:t>
      </w:r>
      <w:bookmarkStart w:id="0" w:name="_GoBack"/>
      <w:bookmarkEnd w:id="0"/>
      <w:r>
        <w:rPr>
          <w:rFonts w:hint="eastAsia" w:ascii="宋体" w:hAnsi="宋体" w:eastAsia="宋体" w:cs="宋体"/>
          <w:b/>
          <w:bCs/>
          <w:sz w:val="28"/>
          <w:szCs w:val="36"/>
        </w:rPr>
        <w:t>息（0854）择优调剂原则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在符合学校相关调剂要求的基础上电子信息（0854电子、电气方向）专业具体增加以下择优调剂细则：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统考三科（政治、英语和数学）成绩合计达到190分及以上的调剂考生，按照初试总成绩由高到低依次遴选确定复试名单；若不能满足调剂名额，则在其余调剂考生中按照初试总成绩由高到低再依次遴选确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D6C2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2022-04-08T10:10:32Z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