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中华民族共同体研究院2022年硕士研究生调剂复试公告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全国硕士研究生招生考试考生进入复试的初试成绩基本要求》（国家A类考生分数线）和《中南民族大学2022年硕士研究生招生调剂公告》，我院马克思主义民族理论与政策专业学术型硕士有部分调剂名额，欢迎优秀考生调剂来我院深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一、调剂专业、指标</w:t>
      </w:r>
    </w:p>
    <w:tbl>
      <w:tblPr>
        <w:tblW w:w="91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26"/>
        <w:gridCol w:w="1415"/>
        <w:gridCol w:w="825"/>
        <w:gridCol w:w="966"/>
        <w:gridCol w:w="4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12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专业代码</w:t>
            </w:r>
          </w:p>
        </w:tc>
        <w:tc>
          <w:tcPr>
            <w:tcW w:w="141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专业名称</w:t>
            </w:r>
          </w:p>
        </w:tc>
        <w:tc>
          <w:tcPr>
            <w:tcW w:w="82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学习方式</w:t>
            </w:r>
          </w:p>
        </w:tc>
        <w:tc>
          <w:tcPr>
            <w:tcW w:w="96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拟调剂人数</w:t>
            </w:r>
          </w:p>
        </w:tc>
        <w:tc>
          <w:tcPr>
            <w:tcW w:w="4848"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126"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030402</w:t>
            </w:r>
          </w:p>
        </w:tc>
        <w:tc>
          <w:tcPr>
            <w:tcW w:w="141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马克思主义民族理论与政策</w:t>
            </w:r>
          </w:p>
        </w:tc>
        <w:tc>
          <w:tcPr>
            <w:tcW w:w="82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jc w:val="center"/>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全日制</w:t>
            </w:r>
          </w:p>
        </w:tc>
        <w:tc>
          <w:tcPr>
            <w:tcW w:w="96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jc w:val="center"/>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7</w:t>
            </w:r>
          </w:p>
        </w:tc>
        <w:tc>
          <w:tcPr>
            <w:tcW w:w="4848"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spacing w:after="0" w:afterAutospacing="0"/>
              <w:jc w:val="both"/>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参加2022年全国硕士研究生考试初试成绩符合第一志愿报考专业在一区的全国初试成绩基本要求；</w:t>
            </w:r>
          </w:p>
          <w:p>
            <w:pPr>
              <w:pStyle w:val="2"/>
              <w:keepNext w:val="0"/>
              <w:keepLines w:val="0"/>
              <w:widowControl/>
              <w:suppressLineNumbers w:val="0"/>
              <w:spacing w:after="0" w:afterAutospacing="0"/>
              <w:jc w:val="both"/>
              <w:textAlignment w:val="center"/>
              <w:rPr>
                <w:rFonts w:hint="eastAsia" w:ascii="宋体" w:hAnsi="宋体" w:eastAsia="宋体" w:cs="宋体"/>
                <w:sz w:val="24"/>
                <w:szCs w:val="24"/>
              </w:rPr>
            </w:pPr>
            <w:r>
              <w:rPr>
                <w:rFonts w:hint="eastAsia" w:ascii="宋体" w:hAnsi="宋体" w:eastAsia="宋体" w:cs="宋体"/>
                <w:caps w:val="0"/>
                <w:spacing w:val="0"/>
                <w:sz w:val="24"/>
                <w:szCs w:val="24"/>
                <w:bdr w:val="none" w:color="auto" w:sz="0" w:space="0"/>
              </w:rPr>
              <w:t>原报考专业代码为0304、0305开头的专业，且第一学历所学专业为0302、0303、0304、0305开头的专业的考生。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二、调剂系统开放时间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2022年4月6日 20:00--2022年4月7日 10:00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复试时间：4月10日8:30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三、调剂考生遴选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遴选参加复试考生的依据：原报考专业代码为0304、0305开头的专业，且毕业专业为0302、0303、0304、0305开头的专业，符合条件的考生以初试成绩择优遴选，研究院研究生招生复试工作领导小组确定调剂考生名单并上报研究生院，经研究生院批准之后，在研究院网站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对申请同一学科（专业）、初试科目完全相同的调剂考生，研究院按考生初试成绩总分择优遴选进入复试的考生名单。不以考生提交调剂志愿的时间先后顺序等非学业水平标准作为遴选依据。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我院只接受统考外语为英语的考生，不接受小语种考生调剂。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调剂复试实行差额复试，按不低于调剂指标的120%确定复试考生。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四、调剂程序及复试要求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详见：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《中华民族共同体研究院2022年硕士研究生复试、调剂及录取工作实施细则》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https://www.scuec.edu.cn/gttyjy/info/1040/1362.htm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《中南民族大学2022年硕士研究生招生简章》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https://www.scuec.edu.cn/yjsy/info/1050/2348.htm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未详尽事宜参照《中南民族大学2022年硕士研究生招生调剂公告》执行。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2245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2022-04-13T10:10:17Z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