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3" w:firstLineChars="200"/>
        <w:jc w:val="center"/>
        <w:textAlignment w:val="auto"/>
        <w:rPr>
          <w:rFonts w:hint="default" w:ascii="宋体" w:hAnsi="宋体" w:eastAsia="宋体" w:cs="宋体"/>
          <w:b/>
          <w:bCs/>
          <w:sz w:val="32"/>
          <w:szCs w:val="40"/>
          <w:lang w:val="en-US" w:eastAsia="zh-CN"/>
        </w:rPr>
      </w:pPr>
      <w:r>
        <w:rPr>
          <w:rFonts w:hint="eastAsia" w:ascii="宋体" w:hAnsi="宋体" w:eastAsia="宋体" w:cs="宋体"/>
          <w:b/>
          <w:bCs/>
          <w:sz w:val="32"/>
          <w:szCs w:val="40"/>
          <w:lang w:val="en-US" w:eastAsia="zh-CN"/>
        </w:rPr>
        <w:t>中南财经政法大学各学院复试分数线汇总</w:t>
      </w:r>
    </w:p>
    <w:sdt>
      <w:sdtPr>
        <w:rPr>
          <w:rFonts w:ascii="宋体" w:hAnsi="宋体" w:eastAsia="宋体" w:cstheme="minorBidi"/>
          <w:kern w:val="2"/>
          <w:sz w:val="21"/>
          <w:szCs w:val="24"/>
          <w:lang w:val="en-US" w:eastAsia="zh-CN" w:bidi="ar-SA"/>
        </w:rPr>
        <w:id w:val="147465526"/>
        <w15:color w:val="DBDBDB"/>
        <w:docPartObj>
          <w:docPartGallery w:val="Table of Contents"/>
          <w:docPartUnique/>
        </w:docPartObj>
      </w:sdtPr>
      <w:sdtEndPr>
        <w:rPr>
          <w:rFonts w:hint="eastAsia" w:ascii="宋体" w:hAnsi="宋体" w:eastAsia="宋体" w:cs="宋体"/>
          <w:bCs/>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36"/>
              <w:szCs w:val="44"/>
            </w:rPr>
          </w:pPr>
          <w:bookmarkStart w:id="16" w:name="_GoBack"/>
          <w:bookmarkEnd w:id="16"/>
          <w:r>
            <w:rPr>
              <w:rFonts w:hint="eastAsia" w:ascii="宋体" w:hAnsi="宋体" w:eastAsia="宋体" w:cs="宋体"/>
              <w:b/>
              <w:bCs/>
              <w:sz w:val="36"/>
              <w:szCs w:val="44"/>
            </w:rPr>
            <w:t>目录</w:t>
          </w:r>
        </w:p>
        <w:p>
          <w:pPr>
            <w:pStyle w:val="3"/>
            <w:tabs>
              <w:tab w:val="right" w:leader="dot" w:pos="9880"/>
            </w:tabs>
            <w:rPr>
              <w:rFonts w:hint="eastAsia" w:ascii="宋体" w:hAnsi="宋体" w:eastAsia="宋体" w:cs="宋体"/>
              <w:sz w:val="28"/>
              <w:szCs w:val="36"/>
            </w:rPr>
          </w:pPr>
          <w:r>
            <w:rPr>
              <w:rFonts w:hint="eastAsia" w:ascii="宋体" w:hAnsi="宋体" w:eastAsia="宋体" w:cs="宋体"/>
              <w:b/>
              <w:bCs/>
              <w:sz w:val="36"/>
              <w:szCs w:val="44"/>
              <w:lang w:val="en-US" w:eastAsia="zh-CN"/>
            </w:rPr>
            <w:fldChar w:fldCharType="begin"/>
          </w:r>
          <w:r>
            <w:rPr>
              <w:rFonts w:hint="eastAsia" w:ascii="宋体" w:hAnsi="宋体" w:eastAsia="宋体" w:cs="宋体"/>
              <w:b/>
              <w:bCs/>
              <w:sz w:val="36"/>
              <w:szCs w:val="44"/>
              <w:lang w:val="en-US" w:eastAsia="zh-CN"/>
            </w:rPr>
            <w:instrText xml:space="preserve">TOC \o "1-2" \h \u </w:instrText>
          </w:r>
          <w:r>
            <w:rPr>
              <w:rFonts w:hint="eastAsia" w:ascii="宋体" w:hAnsi="宋体" w:eastAsia="宋体" w:cs="宋体"/>
              <w:b/>
              <w:bCs/>
              <w:sz w:val="36"/>
              <w:szCs w:val="44"/>
              <w:lang w:val="en-US" w:eastAsia="zh-CN"/>
            </w:rPr>
            <w:fldChar w:fldCharType="separate"/>
          </w: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_Toc20968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lang w:val="en-US" w:eastAsia="zh-CN"/>
            </w:rPr>
            <w:t>马克思主义学院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_Toc20968 \h </w:instrText>
          </w:r>
          <w:r>
            <w:rPr>
              <w:rFonts w:hint="eastAsia" w:ascii="宋体" w:hAnsi="宋体" w:eastAsia="宋体" w:cs="宋体"/>
              <w:sz w:val="28"/>
              <w:szCs w:val="36"/>
            </w:rPr>
            <w:fldChar w:fldCharType="separate"/>
          </w:r>
          <w:r>
            <w:rPr>
              <w:rFonts w:hint="eastAsia" w:ascii="宋体" w:hAnsi="宋体" w:eastAsia="宋体" w:cs="宋体"/>
              <w:sz w:val="28"/>
              <w:szCs w:val="36"/>
            </w:rPr>
            <w:t>2</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_Toc7317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lang w:val="en-US" w:eastAsia="zh-CN"/>
            </w:rPr>
            <w:t>哲学院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_Toc7317 \h </w:instrText>
          </w:r>
          <w:r>
            <w:rPr>
              <w:rFonts w:hint="eastAsia" w:ascii="宋体" w:hAnsi="宋体" w:eastAsia="宋体" w:cs="宋体"/>
              <w:sz w:val="28"/>
              <w:szCs w:val="36"/>
            </w:rPr>
            <w:fldChar w:fldCharType="separate"/>
          </w:r>
          <w:r>
            <w:rPr>
              <w:rFonts w:hint="eastAsia" w:ascii="宋体" w:hAnsi="宋体" w:eastAsia="宋体" w:cs="宋体"/>
              <w:sz w:val="28"/>
              <w:szCs w:val="36"/>
            </w:rPr>
            <w:t>2</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_Toc6870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经济学院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_Toc6870 \h </w:instrText>
          </w:r>
          <w:r>
            <w:rPr>
              <w:rFonts w:hint="eastAsia" w:ascii="宋体" w:hAnsi="宋体" w:eastAsia="宋体" w:cs="宋体"/>
              <w:sz w:val="28"/>
              <w:szCs w:val="36"/>
            </w:rPr>
            <w:fldChar w:fldCharType="separate"/>
          </w:r>
          <w:r>
            <w:rPr>
              <w:rFonts w:hint="eastAsia" w:ascii="宋体" w:hAnsi="宋体" w:eastAsia="宋体" w:cs="宋体"/>
              <w:sz w:val="28"/>
              <w:szCs w:val="36"/>
            </w:rPr>
            <w:t>3</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_Toc3501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财政税务学院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_Toc3501 \h </w:instrText>
          </w:r>
          <w:r>
            <w:rPr>
              <w:rFonts w:hint="eastAsia" w:ascii="宋体" w:hAnsi="宋体" w:eastAsia="宋体" w:cs="宋体"/>
              <w:sz w:val="28"/>
              <w:szCs w:val="36"/>
            </w:rPr>
            <w:fldChar w:fldCharType="separate"/>
          </w:r>
          <w:r>
            <w:rPr>
              <w:rFonts w:hint="eastAsia" w:ascii="宋体" w:hAnsi="宋体" w:eastAsia="宋体" w:cs="宋体"/>
              <w:sz w:val="28"/>
              <w:szCs w:val="36"/>
            </w:rPr>
            <w:t>4</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_Toc4873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金融学院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_Toc4873 \h </w:instrText>
          </w:r>
          <w:r>
            <w:rPr>
              <w:rFonts w:hint="eastAsia" w:ascii="宋体" w:hAnsi="宋体" w:eastAsia="宋体" w:cs="宋体"/>
              <w:sz w:val="28"/>
              <w:szCs w:val="36"/>
            </w:rPr>
            <w:fldChar w:fldCharType="separate"/>
          </w:r>
          <w:r>
            <w:rPr>
              <w:rFonts w:hint="eastAsia" w:ascii="宋体" w:hAnsi="宋体" w:eastAsia="宋体" w:cs="宋体"/>
              <w:sz w:val="28"/>
              <w:szCs w:val="36"/>
            </w:rPr>
            <w:t>5</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_Toc13629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刑事司法学院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_Toc13629 \h </w:instrText>
          </w:r>
          <w:r>
            <w:rPr>
              <w:rFonts w:hint="eastAsia" w:ascii="宋体" w:hAnsi="宋体" w:eastAsia="宋体" w:cs="宋体"/>
              <w:sz w:val="28"/>
              <w:szCs w:val="36"/>
            </w:rPr>
            <w:fldChar w:fldCharType="separate"/>
          </w:r>
          <w:r>
            <w:rPr>
              <w:rFonts w:hint="eastAsia" w:ascii="宋体" w:hAnsi="宋体" w:eastAsia="宋体" w:cs="宋体"/>
              <w:sz w:val="28"/>
              <w:szCs w:val="36"/>
            </w:rPr>
            <w:t>5</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_Toc5110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lang w:val="en-US" w:eastAsia="zh-CN"/>
            </w:rPr>
            <w:t>外语学院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_Toc5110 \h </w:instrText>
          </w:r>
          <w:r>
            <w:rPr>
              <w:rFonts w:hint="eastAsia" w:ascii="宋体" w:hAnsi="宋体" w:eastAsia="宋体" w:cs="宋体"/>
              <w:sz w:val="28"/>
              <w:szCs w:val="36"/>
            </w:rPr>
            <w:fldChar w:fldCharType="separate"/>
          </w:r>
          <w:r>
            <w:rPr>
              <w:rFonts w:hint="eastAsia" w:ascii="宋体" w:hAnsi="宋体" w:eastAsia="宋体" w:cs="宋体"/>
              <w:sz w:val="28"/>
              <w:szCs w:val="36"/>
            </w:rPr>
            <w:t>6</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_Toc21310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新闻与文化传播学院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_Toc21310 \h </w:instrText>
          </w:r>
          <w:r>
            <w:rPr>
              <w:rFonts w:hint="eastAsia" w:ascii="宋体" w:hAnsi="宋体" w:eastAsia="宋体" w:cs="宋体"/>
              <w:sz w:val="28"/>
              <w:szCs w:val="36"/>
            </w:rPr>
            <w:fldChar w:fldCharType="separate"/>
          </w:r>
          <w:r>
            <w:rPr>
              <w:rFonts w:hint="eastAsia" w:ascii="宋体" w:hAnsi="宋体" w:eastAsia="宋体" w:cs="宋体"/>
              <w:sz w:val="28"/>
              <w:szCs w:val="36"/>
            </w:rPr>
            <w:t>7</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_Toc16570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工商管理学院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_Toc16570 \h </w:instrText>
          </w:r>
          <w:r>
            <w:rPr>
              <w:rFonts w:hint="eastAsia" w:ascii="宋体" w:hAnsi="宋体" w:eastAsia="宋体" w:cs="宋体"/>
              <w:sz w:val="28"/>
              <w:szCs w:val="36"/>
            </w:rPr>
            <w:fldChar w:fldCharType="separate"/>
          </w:r>
          <w:r>
            <w:rPr>
              <w:rFonts w:hint="eastAsia" w:ascii="宋体" w:hAnsi="宋体" w:eastAsia="宋体" w:cs="宋体"/>
              <w:sz w:val="28"/>
              <w:szCs w:val="36"/>
            </w:rPr>
            <w:t>8</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_Toc32056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会计学院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_Toc32056 \h </w:instrText>
          </w:r>
          <w:r>
            <w:rPr>
              <w:rFonts w:hint="eastAsia" w:ascii="宋体" w:hAnsi="宋体" w:eastAsia="宋体" w:cs="宋体"/>
              <w:sz w:val="28"/>
              <w:szCs w:val="36"/>
            </w:rPr>
            <w:fldChar w:fldCharType="separate"/>
          </w:r>
          <w:r>
            <w:rPr>
              <w:rFonts w:hint="eastAsia" w:ascii="宋体" w:hAnsi="宋体" w:eastAsia="宋体" w:cs="宋体"/>
              <w:sz w:val="28"/>
              <w:szCs w:val="36"/>
            </w:rPr>
            <w:t>9</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_Toc25626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统计与数学学院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_Toc25626 \h </w:instrText>
          </w:r>
          <w:r>
            <w:rPr>
              <w:rFonts w:hint="eastAsia" w:ascii="宋体" w:hAnsi="宋体" w:eastAsia="宋体" w:cs="宋体"/>
              <w:sz w:val="28"/>
              <w:szCs w:val="36"/>
            </w:rPr>
            <w:fldChar w:fldCharType="separate"/>
          </w:r>
          <w:r>
            <w:rPr>
              <w:rFonts w:hint="eastAsia" w:ascii="宋体" w:hAnsi="宋体" w:eastAsia="宋体" w:cs="宋体"/>
              <w:sz w:val="28"/>
              <w:szCs w:val="36"/>
            </w:rPr>
            <w:t>10</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_Toc6350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信息与安全工程学院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_Toc6350 \h </w:instrText>
          </w:r>
          <w:r>
            <w:rPr>
              <w:rFonts w:hint="eastAsia" w:ascii="宋体" w:hAnsi="宋体" w:eastAsia="宋体" w:cs="宋体"/>
              <w:sz w:val="28"/>
              <w:szCs w:val="36"/>
            </w:rPr>
            <w:fldChar w:fldCharType="separate"/>
          </w:r>
          <w:r>
            <w:rPr>
              <w:rFonts w:hint="eastAsia" w:ascii="宋体" w:hAnsi="宋体" w:eastAsia="宋体" w:cs="宋体"/>
              <w:sz w:val="28"/>
              <w:szCs w:val="36"/>
            </w:rPr>
            <w:t>11</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_Toc17238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知识产权学院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_Toc17238 \h </w:instrText>
          </w:r>
          <w:r>
            <w:rPr>
              <w:rFonts w:hint="eastAsia" w:ascii="宋体" w:hAnsi="宋体" w:eastAsia="宋体" w:cs="宋体"/>
              <w:sz w:val="28"/>
              <w:szCs w:val="36"/>
            </w:rPr>
            <w:fldChar w:fldCharType="separate"/>
          </w:r>
          <w:r>
            <w:rPr>
              <w:rFonts w:hint="eastAsia" w:ascii="宋体" w:hAnsi="宋体" w:eastAsia="宋体" w:cs="宋体"/>
              <w:sz w:val="28"/>
              <w:szCs w:val="36"/>
            </w:rPr>
            <w:t>11</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_Toc7107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法律硕士教育中心</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_Toc7107 \h </w:instrText>
          </w:r>
          <w:r>
            <w:rPr>
              <w:rFonts w:hint="eastAsia" w:ascii="宋体" w:hAnsi="宋体" w:eastAsia="宋体" w:cs="宋体"/>
              <w:sz w:val="28"/>
              <w:szCs w:val="36"/>
            </w:rPr>
            <w:fldChar w:fldCharType="separate"/>
          </w:r>
          <w:r>
            <w:rPr>
              <w:rFonts w:hint="eastAsia" w:ascii="宋体" w:hAnsi="宋体" w:eastAsia="宋体" w:cs="宋体"/>
              <w:sz w:val="28"/>
              <w:szCs w:val="36"/>
            </w:rPr>
            <w:t>11</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pStyle w:val="3"/>
            <w:tabs>
              <w:tab w:val="right" w:leader="dot" w:pos="9880"/>
            </w:tabs>
            <w:rPr>
              <w:rFonts w:hint="eastAsia" w:ascii="宋体" w:hAnsi="宋体" w:eastAsia="宋体" w:cs="宋体"/>
              <w:sz w:val="28"/>
              <w:szCs w:val="36"/>
            </w:rPr>
          </w:pPr>
          <w:r>
            <w:rPr>
              <w:rFonts w:hint="eastAsia" w:ascii="宋体" w:hAnsi="宋体" w:eastAsia="宋体" w:cs="宋体"/>
              <w:bCs/>
              <w:sz w:val="28"/>
              <w:szCs w:val="44"/>
              <w:lang w:val="en-US" w:eastAsia="zh-CN"/>
            </w:rPr>
            <w:fldChar w:fldCharType="begin"/>
          </w:r>
          <w:r>
            <w:rPr>
              <w:rFonts w:hint="eastAsia" w:ascii="宋体" w:hAnsi="宋体" w:eastAsia="宋体" w:cs="宋体"/>
              <w:bCs/>
              <w:sz w:val="28"/>
              <w:szCs w:val="44"/>
              <w:lang w:val="en-US" w:eastAsia="zh-CN"/>
            </w:rPr>
            <w:instrText xml:space="preserve"> HYPERLINK \l _Toc13469 </w:instrText>
          </w:r>
          <w:r>
            <w:rPr>
              <w:rFonts w:hint="eastAsia" w:ascii="宋体" w:hAnsi="宋体" w:eastAsia="宋体" w:cs="宋体"/>
              <w:bCs/>
              <w:sz w:val="28"/>
              <w:szCs w:val="44"/>
              <w:lang w:val="en-US" w:eastAsia="zh-CN"/>
            </w:rPr>
            <w:fldChar w:fldCharType="separate"/>
          </w:r>
          <w:r>
            <w:rPr>
              <w:rFonts w:hint="eastAsia" w:ascii="宋体" w:hAnsi="宋体" w:eastAsia="宋体" w:cs="宋体"/>
              <w:sz w:val="28"/>
              <w:szCs w:val="36"/>
            </w:rPr>
            <w:t>公共管理学院</w:t>
          </w:r>
          <w:r>
            <w:rPr>
              <w:rFonts w:hint="eastAsia" w:ascii="宋体" w:hAnsi="宋体" w:eastAsia="宋体" w:cs="宋体"/>
              <w:sz w:val="28"/>
              <w:szCs w:val="36"/>
            </w:rPr>
            <w:tab/>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PAGEREF _Toc13469 \h </w:instrText>
          </w:r>
          <w:r>
            <w:rPr>
              <w:rFonts w:hint="eastAsia" w:ascii="宋体" w:hAnsi="宋体" w:eastAsia="宋体" w:cs="宋体"/>
              <w:sz w:val="28"/>
              <w:szCs w:val="36"/>
            </w:rPr>
            <w:fldChar w:fldCharType="separate"/>
          </w:r>
          <w:r>
            <w:rPr>
              <w:rFonts w:hint="eastAsia" w:ascii="宋体" w:hAnsi="宋体" w:eastAsia="宋体" w:cs="宋体"/>
              <w:sz w:val="28"/>
              <w:szCs w:val="36"/>
            </w:rPr>
            <w:t>12</w:t>
          </w:r>
          <w:r>
            <w:rPr>
              <w:rFonts w:hint="eastAsia" w:ascii="宋体" w:hAnsi="宋体" w:eastAsia="宋体" w:cs="宋体"/>
              <w:sz w:val="28"/>
              <w:szCs w:val="36"/>
            </w:rPr>
            <w:fldChar w:fldCharType="end"/>
          </w:r>
          <w:r>
            <w:rPr>
              <w:rFonts w:hint="eastAsia" w:ascii="宋体" w:hAnsi="宋体" w:eastAsia="宋体" w:cs="宋体"/>
              <w:bCs/>
              <w:sz w:val="28"/>
              <w:szCs w:val="4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sz w:val="24"/>
              <w:szCs w:val="32"/>
              <w:lang w:val="en-US" w:eastAsia="zh-CN"/>
            </w:rPr>
          </w:pPr>
          <w:r>
            <w:rPr>
              <w:rFonts w:hint="eastAsia" w:ascii="宋体" w:hAnsi="宋体" w:eastAsia="宋体" w:cs="宋体"/>
              <w:bCs/>
              <w:sz w:val="28"/>
              <w:szCs w:val="44"/>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sz w:val="24"/>
          <w:szCs w:val="32"/>
          <w:lang w:val="en-US" w:eastAsia="zh-CN"/>
        </w:rPr>
      </w:pPr>
    </w:p>
    <w:p>
      <w:pPr>
        <w:pStyle w:val="2"/>
        <w:bidi w:val="0"/>
        <w:rPr>
          <w:rFonts w:hint="default"/>
          <w:lang w:val="en-US" w:eastAsia="zh-CN"/>
        </w:rPr>
      </w:pPr>
      <w:bookmarkStart w:id="0" w:name="_Toc20968"/>
      <w:r>
        <w:rPr>
          <w:rFonts w:hint="eastAsia"/>
          <w:lang w:val="en-US" w:eastAsia="zh-CN"/>
        </w:rPr>
        <w:t>马克思主义学院</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1.非专项计划考生招生计划数及复试分数线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drawing>
          <wp:inline distT="0" distB="0" distL="114300" distR="114300">
            <wp:extent cx="6076950" cy="17716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076950" cy="17716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2.“少数民族高层次骨干人才计划”考生招生计划数及复试分数线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drawing>
          <wp:inline distT="0" distB="0" distL="114300" distR="114300">
            <wp:extent cx="6076950" cy="19812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076950" cy="19812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3.“退役大学生计划”考生招生计划数及复试分数线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drawing>
          <wp:inline distT="0" distB="0" distL="114300" distR="114300">
            <wp:extent cx="6086475" cy="14382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86475" cy="1438275"/>
                    </a:xfrm>
                    <a:prstGeom prst="rect">
                      <a:avLst/>
                    </a:prstGeom>
                    <a:noFill/>
                    <a:ln w="9525">
                      <a:noFill/>
                    </a:ln>
                  </pic:spPr>
                </pic:pic>
              </a:graphicData>
            </a:graphic>
          </wp:inline>
        </w:drawing>
      </w:r>
    </w:p>
    <w:p>
      <w:pPr>
        <w:pStyle w:val="2"/>
        <w:bidi w:val="0"/>
        <w:rPr>
          <w:rFonts w:hint="default"/>
          <w:lang w:val="en-US" w:eastAsia="zh-CN"/>
        </w:rPr>
      </w:pPr>
      <w:bookmarkStart w:id="1" w:name="_Toc7317"/>
      <w:r>
        <w:rPr>
          <w:rFonts w:hint="eastAsia"/>
          <w:lang w:val="en-US" w:eastAsia="zh-CN"/>
        </w:rPr>
        <w:t>哲学院</w:t>
      </w:r>
      <w:bookmarkEnd w:id="1"/>
    </w:p>
    <w:tbl>
      <w:tblPr>
        <w:tblW w:w="96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autofit"/>
        <w:tblCellMar>
          <w:top w:w="0" w:type="dxa"/>
          <w:left w:w="0" w:type="dxa"/>
          <w:bottom w:w="0" w:type="dxa"/>
          <w:right w:w="0" w:type="dxa"/>
        </w:tblCellMar>
      </w:tblPr>
      <w:tblGrid>
        <w:gridCol w:w="1323"/>
        <w:gridCol w:w="2223"/>
        <w:gridCol w:w="1120"/>
        <w:gridCol w:w="1171"/>
        <w:gridCol w:w="1850"/>
        <w:gridCol w:w="19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rPr>
              <w:t>学院名称</w:t>
            </w:r>
          </w:p>
        </w:tc>
        <w:tc>
          <w:tcPr>
            <w:tcW w:w="1965" w:type="dxa"/>
            <w:vMerge w:val="restart"/>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rPr>
              <w:t>专业名称</w:t>
            </w:r>
          </w:p>
        </w:tc>
        <w:tc>
          <w:tcPr>
            <w:tcW w:w="990" w:type="dxa"/>
            <w:vMerge w:val="restart"/>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rPr>
              <w:t>统考招生计划</w:t>
            </w:r>
          </w:p>
        </w:tc>
        <w:tc>
          <w:tcPr>
            <w:tcW w:w="4395" w:type="dxa"/>
            <w:gridSpan w:val="3"/>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lang w:val="en-US"/>
              </w:rPr>
              <w:t>2022</w:t>
            </w:r>
            <w:r>
              <w:rPr>
                <w:rStyle w:val="7"/>
                <w:rFonts w:hint="eastAsia" w:ascii="宋体" w:hAnsi="宋体" w:eastAsia="宋体" w:cs="宋体"/>
                <w:i w:val="0"/>
                <w:iCs w:val="0"/>
                <w:caps w:val="0"/>
                <w:color w:val="333333"/>
                <w:spacing w:val="0"/>
                <w:sz w:val="24"/>
                <w:szCs w:val="24"/>
                <w:bdr w:val="none" w:color="auto" w:sz="0" w:space="0"/>
              </w:rPr>
              <w:t>年复试分数线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9F9F9"/>
            <w:tcMar>
              <w:left w:w="105" w:type="dxa"/>
              <w:right w:w="105" w:type="dxa"/>
            </w:tcMar>
            <w:vAlign w:val="center"/>
          </w:tcPr>
          <w:p>
            <w:pPr>
              <w:rPr>
                <w:rFonts w:hint="eastAsia" w:ascii="宋体" w:hAnsi="宋体" w:eastAsia="宋体" w:cs="宋体"/>
                <w:i w:val="0"/>
                <w:iCs w:val="0"/>
                <w:caps w:val="0"/>
                <w:color w:val="333333"/>
                <w:spacing w:val="0"/>
                <w:sz w:val="24"/>
                <w:szCs w:val="24"/>
              </w:rPr>
            </w:pPr>
          </w:p>
        </w:tc>
        <w:tc>
          <w:tcPr>
            <w:tcW w:w="1965" w:type="dxa"/>
            <w:vMerge w:val="continue"/>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rPr>
                <w:rFonts w:hint="eastAsia" w:ascii="宋体" w:hAnsi="宋体" w:eastAsia="宋体" w:cs="宋体"/>
                <w:i w:val="0"/>
                <w:iCs w:val="0"/>
                <w:caps w:val="0"/>
                <w:color w:val="333333"/>
                <w:spacing w:val="0"/>
                <w:sz w:val="24"/>
                <w:szCs w:val="24"/>
              </w:rPr>
            </w:pPr>
          </w:p>
        </w:tc>
        <w:tc>
          <w:tcPr>
            <w:tcW w:w="990" w:type="dxa"/>
            <w:vMerge w:val="continue"/>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rPr>
                <w:rFonts w:hint="eastAsia" w:ascii="宋体" w:hAnsi="宋体" w:eastAsia="宋体" w:cs="宋体"/>
                <w:i w:val="0"/>
                <w:iCs w:val="0"/>
                <w:caps w:val="0"/>
                <w:color w:val="333333"/>
                <w:spacing w:val="0"/>
                <w:sz w:val="24"/>
                <w:szCs w:val="24"/>
              </w:rPr>
            </w:pP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rPr>
              <w:t>总分</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rPr>
              <w:t>单科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rPr>
              <w:t>（满分</w:t>
            </w:r>
            <w:r>
              <w:rPr>
                <w:rStyle w:val="7"/>
                <w:rFonts w:hint="eastAsia" w:ascii="宋体" w:hAnsi="宋体" w:eastAsia="宋体" w:cs="宋体"/>
                <w:i w:val="0"/>
                <w:iCs w:val="0"/>
                <w:caps w:val="0"/>
                <w:color w:val="333333"/>
                <w:spacing w:val="0"/>
                <w:sz w:val="24"/>
                <w:szCs w:val="24"/>
                <w:bdr w:val="none" w:color="auto" w:sz="0" w:space="0"/>
                <w:lang w:val="en-US"/>
              </w:rPr>
              <w:t>=100</w:t>
            </w:r>
            <w:r>
              <w:rPr>
                <w:rStyle w:val="7"/>
                <w:rFonts w:hint="eastAsia" w:ascii="宋体" w:hAnsi="宋体" w:eastAsia="宋体" w:cs="宋体"/>
                <w:i w:val="0"/>
                <w:iCs w:val="0"/>
                <w:caps w:val="0"/>
                <w:color w:val="333333"/>
                <w:spacing w:val="0"/>
                <w:sz w:val="24"/>
                <w:szCs w:val="24"/>
                <w:bdr w:val="none" w:color="auto" w:sz="0" w:space="0"/>
              </w:rPr>
              <w:t>）</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rPr>
              <w:t>单科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7"/>
                <w:rFonts w:hint="eastAsia" w:ascii="宋体" w:hAnsi="宋体" w:eastAsia="宋体" w:cs="宋体"/>
                <w:i w:val="0"/>
                <w:iCs w:val="0"/>
                <w:caps w:val="0"/>
                <w:color w:val="333333"/>
                <w:spacing w:val="0"/>
                <w:sz w:val="24"/>
                <w:szCs w:val="24"/>
                <w:bdr w:val="none" w:color="auto" w:sz="0" w:space="0"/>
              </w:rPr>
              <w:t>（满分</w:t>
            </w:r>
            <w:r>
              <w:rPr>
                <w:rStyle w:val="7"/>
                <w:rFonts w:hint="eastAsia" w:ascii="宋体" w:hAnsi="宋体" w:eastAsia="宋体" w:cs="宋体"/>
                <w:i w:val="0"/>
                <w:iCs w:val="0"/>
                <w:caps w:val="0"/>
                <w:color w:val="333333"/>
                <w:spacing w:val="0"/>
                <w:sz w:val="24"/>
                <w:szCs w:val="24"/>
                <w:bdr w:val="none" w:color="auto" w:sz="0" w:space="0"/>
                <w:lang w:val="en-US"/>
              </w:rPr>
              <w:t>&gt;100</w:t>
            </w:r>
            <w:r>
              <w:rPr>
                <w:rStyle w:val="7"/>
                <w:rFonts w:hint="eastAsia" w:ascii="宋体" w:hAnsi="宋体" w:eastAsia="宋体" w:cs="宋体"/>
                <w:i w:val="0"/>
                <w:iCs w:val="0"/>
                <w:caps w:val="0"/>
                <w:color w:val="333333"/>
                <w:spacing w:val="0"/>
                <w:sz w:val="24"/>
                <w:szCs w:val="24"/>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马克思主义哲学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398</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中国哲学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346</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外国哲学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375</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逻辑学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383</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伦理学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381</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美学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399</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宗教学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368</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科学技术哲学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400</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政治学理论</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335</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中外政治制度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347</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国际政治</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383</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国际关系</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0</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社会学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391</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社会工作</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385</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少数民族骨干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计划</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299</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30</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45</w:t>
            </w:r>
          </w:p>
        </w:tc>
      </w:tr>
    </w:tbl>
    <w:p>
      <w:pPr>
        <w:pStyle w:val="2"/>
        <w:bidi w:val="0"/>
        <w:rPr>
          <w:rFonts w:hint="eastAsia"/>
        </w:rPr>
      </w:pPr>
      <w:bookmarkStart w:id="2" w:name="_Toc6870"/>
      <w:r>
        <w:rPr>
          <w:rFonts w:hint="eastAsia"/>
        </w:rPr>
        <w:t>经济学院</w:t>
      </w:r>
      <w:bookmarkEnd w:id="2"/>
    </w:p>
    <w:tbl>
      <w:tblPr>
        <w:tblW w:w="9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60"/>
        <w:gridCol w:w="1314"/>
        <w:gridCol w:w="2123"/>
        <w:gridCol w:w="1752"/>
        <w:gridCol w:w="1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2460" w:type="dxa"/>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专业名称</w:t>
            </w:r>
          </w:p>
        </w:tc>
        <w:tc>
          <w:tcPr>
            <w:tcW w:w="1314" w:type="dxa"/>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专业代码</w:t>
            </w:r>
          </w:p>
        </w:tc>
        <w:tc>
          <w:tcPr>
            <w:tcW w:w="2123" w:type="dxa"/>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统考非专项复试分数线</w:t>
            </w:r>
          </w:p>
        </w:tc>
        <w:tc>
          <w:tcPr>
            <w:tcW w:w="1752" w:type="dxa"/>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少干计划复试分数线</w:t>
            </w:r>
          </w:p>
        </w:tc>
        <w:tc>
          <w:tcPr>
            <w:tcW w:w="1989" w:type="dxa"/>
            <w:tcBorders>
              <w:top w:val="single" w:color="000000" w:sz="8" w:space="0"/>
              <w:left w:val="single" w:color="000000" w:sz="4" w:space="0"/>
              <w:bottom w:val="single" w:color="000000"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退役大学生生计划复试分数线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政治经济学</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20101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313</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经济思想史</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20102</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经济史</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20103</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337</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西方经济学</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20104</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世界经济</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20105</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325</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人口、资源与环境经济学</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20106</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生态文明学</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99J1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353</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国际商务</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25400</w:t>
            </w:r>
          </w:p>
        </w:tc>
        <w:tc>
          <w:tcPr>
            <w:tcW w:w="2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375</w:t>
            </w:r>
          </w:p>
        </w:tc>
        <w:tc>
          <w:tcPr>
            <w:tcW w:w="0" w:type="auto"/>
            <w:tcBorders>
              <w:top w:val="single" w:color="000000" w:sz="4" w:space="0"/>
              <w:left w:val="single" w:color="000000" w:sz="4" w:space="0"/>
              <w:bottom w:val="single" w:color="000000" w:sz="4"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359</w:t>
            </w:r>
          </w:p>
        </w:tc>
      </w:tr>
    </w:tbl>
    <w:p>
      <w:pPr>
        <w:pStyle w:val="2"/>
        <w:bidi w:val="0"/>
        <w:rPr>
          <w:rFonts w:hint="eastAsia"/>
        </w:rPr>
      </w:pPr>
      <w:bookmarkStart w:id="3" w:name="_Toc3501"/>
      <w:r>
        <w:rPr>
          <w:rFonts w:hint="eastAsia"/>
        </w:rPr>
        <w:t>财政税务学院</w:t>
      </w:r>
      <w:bookmarkEnd w:id="3"/>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在初试单科成绩和总成绩达到国家分数线的情况下，我院严格按照招生计划数 1:1.3 的比例确定复试名单及复试资格线。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outlineLvl w:val="9"/>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1.财政学、税收学专业（学术型）复试资格线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在初试单科成绩达到国家规定分数线的情况下，报考普通培养（非定向培养）的考生，财政学专业复试要求的总分数线为 391 分、税收学专业复试总分数线为 391 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报考少数民族骨干计划的考生，复试总分数线为 346 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outlineLvl w:val="9"/>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2.税务专业硕士复试资格线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在初试单科成绩达到国家规定分数线的情况下，报考普通培养（非定向培养）的考生，复试分数线为 381 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在初试单科成绩达到学校规定分数线的情况下，报考退役大学生计划的考生，复试分数线为 339 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报考少数民族骨干计划的考生，复试分数线为 345 分。</w:t>
      </w:r>
    </w:p>
    <w:p>
      <w:pPr>
        <w:pStyle w:val="2"/>
        <w:bidi w:val="0"/>
        <w:rPr>
          <w:rFonts w:hint="eastAsia"/>
        </w:rPr>
      </w:pPr>
      <w:bookmarkStart w:id="4" w:name="_Toc4873"/>
      <w:r>
        <w:rPr>
          <w:rFonts w:hint="eastAsia"/>
        </w:rPr>
        <w:t>金融学院</w:t>
      </w:r>
      <w:bookmarkEnd w:id="4"/>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sz w:val="24"/>
          <w:szCs w:val="32"/>
        </w:rPr>
      </w:pPr>
      <w:r>
        <w:drawing>
          <wp:inline distT="0" distB="0" distL="114300" distR="114300">
            <wp:extent cx="6271260" cy="2311400"/>
            <wp:effectExtent l="0" t="0" r="1524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271260" cy="23114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sz w:val="24"/>
          <w:szCs w:val="32"/>
        </w:rPr>
      </w:pPr>
      <w:r>
        <w:rPr>
          <w:rFonts w:hint="eastAsia" w:ascii="宋体" w:hAnsi="宋体" w:eastAsia="宋体" w:cs="宋体"/>
          <w:sz w:val="24"/>
          <w:szCs w:val="32"/>
        </w:rPr>
        <w:t>注：复试单科线参考2022年考研国家线，复试分数线为初试总分（含）</w:t>
      </w:r>
    </w:p>
    <w:p>
      <w:pPr>
        <w:pStyle w:val="2"/>
        <w:bidi w:val="0"/>
        <w:rPr>
          <w:rFonts w:hint="eastAsia"/>
        </w:rPr>
      </w:pPr>
      <w:bookmarkStart w:id="5" w:name="_Toc13629"/>
      <w:r>
        <w:rPr>
          <w:rFonts w:hint="eastAsia"/>
        </w:rPr>
        <w:t>刑事司法学院</w:t>
      </w:r>
      <w:bookmarkEnd w:id="5"/>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outlineLvl w:val="9"/>
        <w:rPr>
          <w:rFonts w:hint="eastAsia" w:ascii="宋体" w:hAnsi="宋体" w:eastAsia="宋体" w:cs="宋体"/>
          <w:sz w:val="24"/>
          <w:szCs w:val="32"/>
        </w:rPr>
      </w:pPr>
      <w:r>
        <w:rPr>
          <w:rFonts w:hint="eastAsia" w:ascii="宋体" w:hAnsi="宋体" w:eastAsia="宋体" w:cs="宋体"/>
          <w:sz w:val="24"/>
          <w:szCs w:val="32"/>
        </w:rPr>
        <w:t>（一）非专项全日制学硕复试分数线、复试比例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75"/>
        <w:gridCol w:w="1035"/>
        <w:gridCol w:w="2171"/>
        <w:gridCol w:w="1297"/>
        <w:gridCol w:w="2416"/>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专业</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国家线</w:t>
            </w: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指标数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复试比例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参加复试人数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刑法学</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335</w:t>
            </w: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66（含推免生27）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（66-27）*1.2≈47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侦查学</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335</w:t>
            </w: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25*1.2≈30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34</w:t>
            </w:r>
            <w:r>
              <w:rPr>
                <w:rStyle w:val="7"/>
                <w:rFonts w:hint="eastAsia" w:ascii="宋体" w:hAnsi="宋体" w:eastAsia="宋体" w:cs="宋体"/>
                <w:i w:val="0"/>
                <w:iCs w:val="0"/>
                <w:caps w:val="0"/>
                <w:color w:val="004E82"/>
                <w:spacing w:val="0"/>
                <w:sz w:val="24"/>
                <w:szCs w:val="24"/>
                <w:bdr w:val="none" w:color="auto" w:sz="0" w:space="0"/>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治安学</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335</w:t>
            </w: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2*1.2≈2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7"/>
                <w:rFonts w:hint="eastAsia" w:ascii="宋体" w:hAnsi="宋体" w:eastAsia="宋体" w:cs="宋体"/>
                <w:i w:val="0"/>
                <w:iCs w:val="0"/>
                <w:caps w:val="0"/>
                <w:color w:val="004E82"/>
                <w:spacing w:val="0"/>
                <w:sz w:val="24"/>
                <w:szCs w:val="24"/>
                <w:bdr w:val="none" w:color="auto" w:sz="0" w:space="0"/>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rPr>
              <w:t>小计</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bookmarkStart w:id="6" w:name="_GoBack"/>
            <w:bookmarkEnd w:id="6"/>
            <w:r>
              <w:rPr>
                <w:rStyle w:val="7"/>
                <w:rFonts w:hint="eastAsia" w:ascii="宋体" w:hAnsi="宋体" w:eastAsia="宋体" w:cs="宋体"/>
                <w:i w:val="0"/>
                <w:iCs w:val="0"/>
                <w:caps w:val="0"/>
                <w:color w:val="142DD1"/>
                <w:spacing w:val="0"/>
                <w:sz w:val="24"/>
                <w:szCs w:val="24"/>
                <w:bdr w:val="none" w:color="auto" w:sz="0" w:space="0"/>
              </w:rPr>
              <w:t>93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备注：差额复试，四舍五入。根据国家分数线规定：单科（满分=100分）需达到46分，单科（满分&gt;100分)需达到69分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outlineLvl w:val="9"/>
        <w:rPr>
          <w:rFonts w:hint="eastAsia" w:ascii="宋体" w:hAnsi="宋体" w:eastAsia="宋体" w:cs="宋体"/>
          <w:sz w:val="24"/>
          <w:szCs w:val="32"/>
        </w:rPr>
      </w:pPr>
      <w:r>
        <w:rPr>
          <w:rFonts w:hint="eastAsia" w:ascii="宋体" w:hAnsi="宋体" w:eastAsia="宋体" w:cs="宋体"/>
          <w:sz w:val="24"/>
          <w:szCs w:val="32"/>
        </w:rPr>
        <w:t>（二）专项计划少数骨干复试分数线、复试比例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5"/>
        <w:gridCol w:w="1095"/>
        <w:gridCol w:w="1234"/>
        <w:gridCol w:w="1734"/>
        <w:gridCol w:w="2395"/>
        <w:gridCol w:w="2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专业</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国家线</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指标数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复试比例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参加复试人数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刑法学</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251</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1*1.2≈2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侦查学</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251</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1*1.2≈2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治安学</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251</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小计</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142DD1"/>
                <w:spacing w:val="0"/>
                <w:sz w:val="24"/>
                <w:szCs w:val="24"/>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备注：差额复试，四舍五入。少干计划2022年总分数线251分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outlineLvl w:val="9"/>
        <w:rPr>
          <w:rFonts w:hint="eastAsia" w:ascii="宋体" w:hAnsi="宋体" w:eastAsia="宋体" w:cs="宋体"/>
          <w:sz w:val="24"/>
          <w:szCs w:val="32"/>
        </w:rPr>
      </w:pPr>
      <w:r>
        <w:rPr>
          <w:rFonts w:hint="eastAsia" w:ascii="宋体" w:hAnsi="宋体" w:eastAsia="宋体" w:cs="宋体"/>
          <w:sz w:val="24"/>
          <w:szCs w:val="32"/>
        </w:rPr>
        <w:t>（三）专项计划士兵计划复试分数线、复试比例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20"/>
        <w:gridCol w:w="1245"/>
        <w:gridCol w:w="1260"/>
        <w:gridCol w:w="1480"/>
        <w:gridCol w:w="2381"/>
        <w:gridCol w:w="2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专业</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国家线</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指标数</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复试比例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参加复试人数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刑法学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330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2</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2*1.2≈3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侦查学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330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治安学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330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004E82"/>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bdr w:val="none" w:color="auto" w:sz="0" w:space="0"/>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小计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7"/>
                <w:rFonts w:hint="eastAsia" w:ascii="宋体" w:hAnsi="宋体" w:eastAsia="宋体" w:cs="宋体"/>
                <w:i w:val="0"/>
                <w:iCs w:val="0"/>
                <w:caps w:val="0"/>
                <w:color w:val="142DD1"/>
                <w:spacing w:val="0"/>
                <w:sz w:val="24"/>
                <w:szCs w:val="24"/>
                <w:bdr w:val="none" w:color="auto" w:sz="0" w:space="0"/>
              </w:rPr>
              <w:t>2</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备注：差额复试，四舍五入。士兵计划2022年总分数线330分。单科43（满分=100）；单科75 (满分&gt;100)</w:t>
      </w:r>
    </w:p>
    <w:p>
      <w:pPr>
        <w:pStyle w:val="2"/>
        <w:bidi w:val="0"/>
        <w:rPr>
          <w:rFonts w:hint="default"/>
          <w:lang w:val="en-US" w:eastAsia="zh-CN"/>
        </w:rPr>
      </w:pPr>
      <w:bookmarkStart w:id="7" w:name="_Toc5110"/>
      <w:r>
        <w:rPr>
          <w:rFonts w:hint="eastAsia"/>
          <w:lang w:val="en-US" w:eastAsia="zh-CN"/>
        </w:rPr>
        <w:t>外语学院</w:t>
      </w:r>
      <w:bookmarkEnd w:id="7"/>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35"/>
        <w:gridCol w:w="3288"/>
        <w:gridCol w:w="1845"/>
        <w:gridCol w:w="171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单科（满分=100）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单科(满分&gt;100）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050201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英语语言文学</w:t>
            </w:r>
          </w:p>
        </w:tc>
        <w:tc>
          <w:tcPr>
            <w:tcW w:w="18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（少骨计划：30）</w:t>
            </w:r>
          </w:p>
        </w:tc>
        <w:tc>
          <w:tcPr>
            <w:tcW w:w="17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84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（少骨计划：45）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英语语言文学（少骨）</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050205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日语语言文学</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050211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外国语言学及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应用语言学</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0502Z1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翻译学</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0502Z2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国别与区域研究-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俄罗斯研究</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国别与区域研究-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法国研究</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055101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英语笔译-法商笔译</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英语笔译-通用笔译</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055102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英语口译</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英语口译（少骨）</w:t>
            </w: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305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备注：在达到国家初试成绩基本要求的基础上，按照1：1.3的比例确定复试人数和复试名单。</w:t>
      </w:r>
    </w:p>
    <w:p>
      <w:pPr>
        <w:pStyle w:val="2"/>
        <w:bidi w:val="0"/>
        <w:rPr>
          <w:rFonts w:hint="eastAsia"/>
        </w:rPr>
      </w:pPr>
      <w:bookmarkStart w:id="8" w:name="_Toc21310"/>
      <w:r>
        <w:rPr>
          <w:rFonts w:hint="eastAsia"/>
        </w:rPr>
        <w:t>新闻与文化传播学院</w:t>
      </w:r>
      <w:bookmarkEnd w:id="8"/>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1877"/>
        <w:gridCol w:w="2477"/>
        <w:gridCol w:w="907"/>
        <w:gridCol w:w="1524"/>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restart"/>
            <w:tcBorders>
              <w:top w:val="single" w:color="000000" w:sz="8" w:space="0"/>
              <w:left w:val="single" w:color="000000" w:sz="8" w:space="0"/>
              <w:bottom w:val="single" w:color="000000" w:sz="4" w:space="0"/>
              <w:right w:val="single" w:color="000000" w:sz="8"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292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专业代码</w:t>
            </w:r>
          </w:p>
        </w:tc>
        <w:tc>
          <w:tcPr>
            <w:tcW w:w="27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专业名称</w:t>
            </w:r>
          </w:p>
        </w:tc>
        <w:tc>
          <w:tcPr>
            <w:tcW w:w="127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总分</w:t>
            </w:r>
          </w:p>
        </w:tc>
        <w:tc>
          <w:tcPr>
            <w:tcW w:w="2445" w:type="dxa"/>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单科</w:t>
            </w:r>
          </w:p>
        </w:tc>
        <w:tc>
          <w:tcPr>
            <w:tcW w:w="2700" w:type="dxa"/>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单科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292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333333"/>
                <w:sz w:val="24"/>
                <w:szCs w:val="24"/>
                <w:u w:val="none"/>
              </w:rPr>
            </w:pPr>
          </w:p>
        </w:tc>
        <w:tc>
          <w:tcPr>
            <w:tcW w:w="2790"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333333"/>
                <w:sz w:val="24"/>
                <w:szCs w:val="24"/>
                <w:u w:val="non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333333"/>
                <w:sz w:val="24"/>
                <w:szCs w:val="24"/>
                <w:u w:val="none"/>
              </w:rPr>
            </w:pPr>
          </w:p>
        </w:tc>
        <w:tc>
          <w:tcPr>
            <w:tcW w:w="24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（满分＝100分）</w:t>
            </w:r>
          </w:p>
        </w:tc>
        <w:tc>
          <w:tcPr>
            <w:tcW w:w="27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4"/>
                <w:szCs w:val="24"/>
                <w:u w:val="none"/>
              </w:rPr>
            </w:pPr>
            <w:r>
              <w:rPr>
                <w:rFonts w:hint="eastAsia" w:ascii="宋体" w:hAnsi="宋体" w:eastAsia="宋体" w:cs="宋体"/>
                <w:b/>
                <w:bCs/>
                <w:i w:val="0"/>
                <w:iCs w:val="0"/>
                <w:color w:val="333333"/>
                <w:kern w:val="0"/>
                <w:sz w:val="24"/>
                <w:szCs w:val="24"/>
                <w:u w:val="none"/>
                <w:bdr w:val="none" w:color="auto" w:sz="0" w:space="0"/>
                <w:lang w:val="en-US" w:eastAsia="zh-CN" w:bidi="ar"/>
              </w:rPr>
              <w:t>（满分&gt;100分）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restart"/>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非专项计划</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50301</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新闻学</w:t>
            </w:r>
          </w:p>
        </w:tc>
        <w:tc>
          <w:tcPr>
            <w:tcW w:w="1275" w:type="dxa"/>
            <w:vMerge w:val="restart"/>
            <w:tcBorders>
              <w:top w:val="single" w:color="000000" w:sz="8"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390</w:t>
            </w:r>
          </w:p>
        </w:tc>
        <w:tc>
          <w:tcPr>
            <w:tcW w:w="244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56</w:t>
            </w:r>
          </w:p>
        </w:tc>
        <w:tc>
          <w:tcPr>
            <w:tcW w:w="270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50302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传播学</w:t>
            </w:r>
          </w:p>
        </w:tc>
        <w:tc>
          <w:tcPr>
            <w:tcW w:w="1275"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44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70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语言学及应用语言学</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378</w:t>
            </w:r>
          </w:p>
        </w:tc>
        <w:tc>
          <w:tcPr>
            <w:tcW w:w="24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56</w:t>
            </w:r>
          </w:p>
        </w:tc>
        <w:tc>
          <w:tcPr>
            <w:tcW w:w="27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文艺学</w:t>
            </w:r>
          </w:p>
        </w:tc>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392</w:t>
            </w:r>
          </w:p>
        </w:tc>
        <w:tc>
          <w:tcPr>
            <w:tcW w:w="24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中国现当代文学</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050105</w:t>
            </w:r>
          </w:p>
        </w:tc>
        <w:tc>
          <w:tcPr>
            <w:tcW w:w="279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中国古代文学</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50108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比较文学与世界文学</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8"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新闻与传播</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386</w:t>
            </w:r>
          </w:p>
        </w:tc>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56</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专项计划</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少数民族骨干计划</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355</w:t>
            </w:r>
          </w:p>
        </w:tc>
        <w:tc>
          <w:tcPr>
            <w:tcW w:w="24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退役大学生士兵计划</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330</w:t>
            </w:r>
          </w:p>
        </w:tc>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43</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333333"/>
                <w:sz w:val="24"/>
                <w:szCs w:val="24"/>
                <w:u w:val="none"/>
              </w:rPr>
            </w:pPr>
            <w:r>
              <w:rPr>
                <w:rFonts w:hint="eastAsia" w:ascii="宋体" w:hAnsi="宋体" w:eastAsia="宋体" w:cs="宋体"/>
                <w:i w:val="0"/>
                <w:iCs w:val="0"/>
                <w:color w:val="333333"/>
                <w:kern w:val="0"/>
                <w:sz w:val="24"/>
                <w:szCs w:val="24"/>
                <w:u w:val="none"/>
                <w:bdr w:val="none" w:color="auto" w:sz="0" w:space="0"/>
                <w:lang w:val="en-US" w:eastAsia="zh-CN" w:bidi="ar"/>
              </w:rPr>
              <w:t>75</w:t>
            </w:r>
          </w:p>
        </w:tc>
      </w:tr>
    </w:tbl>
    <w:p>
      <w:pPr>
        <w:pStyle w:val="2"/>
        <w:bidi w:val="0"/>
        <w:rPr>
          <w:rFonts w:hint="eastAsia"/>
        </w:rPr>
      </w:pPr>
      <w:bookmarkStart w:id="9" w:name="_Toc16570"/>
      <w:r>
        <w:rPr>
          <w:rFonts w:hint="eastAsia"/>
        </w:rPr>
        <w:t>工商管理学院</w:t>
      </w:r>
      <w:bookmarkEnd w:id="9"/>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outlineLvl w:val="9"/>
        <w:rPr>
          <w:rFonts w:hint="eastAsia" w:ascii="宋体" w:hAnsi="宋体" w:eastAsia="宋体" w:cs="宋体"/>
          <w:b/>
          <w:bCs/>
          <w:sz w:val="24"/>
          <w:szCs w:val="32"/>
        </w:rPr>
      </w:pPr>
      <w:r>
        <w:rPr>
          <w:rFonts w:hint="eastAsia" w:ascii="宋体" w:hAnsi="宋体" w:eastAsia="宋体" w:cs="宋体"/>
          <w:b/>
          <w:bCs/>
          <w:sz w:val="24"/>
          <w:szCs w:val="32"/>
        </w:rPr>
        <w:t>不含工商管理硕士（MBA）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复试分数线及复试比例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达到国家线要求的基础上，工商管理学院（中心）各招生专业以招生计划数（计算时扣除各专业已录取的2022年推荐免试硕士研究生所占用的招生计划）为基数，严格按照招生计划数，学术型硕士专业和专业型硕士专业均乘以130%的比例，确定复试人数和复试名单，依据初试总成绩从高到低划定专业复试分数线。最终确定的复试人数遵循四舍五入规则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“少数民族高层次骨干人才计划”考生进入复试的初试成绩基本要求为总分不低于251分。（专项计划按照报考专业划定指标，根据专业排名确定复试名单）。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退役大学生士兵计划，学校划定的复试分数线为：</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899"/>
        <w:gridCol w:w="1520"/>
        <w:gridCol w:w="2243"/>
        <w:gridCol w:w="34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189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 </w:t>
            </w:r>
          </w:p>
        </w:tc>
        <w:tc>
          <w:tcPr>
            <w:tcW w:w="1520"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总分</w:t>
            </w:r>
          </w:p>
        </w:tc>
        <w:tc>
          <w:tcPr>
            <w:tcW w:w="2243"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单科（满分=100）</w:t>
            </w:r>
          </w:p>
        </w:tc>
        <w:tc>
          <w:tcPr>
            <w:tcW w:w="3409" w:type="dxa"/>
            <w:tcBorders>
              <w:top w:val="single" w:color="000000" w:sz="6" w:space="0"/>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单科（满分&gt;100）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899"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考四门</w:t>
            </w:r>
          </w:p>
        </w:tc>
        <w:tc>
          <w:tcPr>
            <w:tcW w:w="15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330</w:t>
            </w:r>
          </w:p>
        </w:tc>
        <w:tc>
          <w:tcPr>
            <w:tcW w:w="2243"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43</w:t>
            </w:r>
          </w:p>
        </w:tc>
        <w:tc>
          <w:tcPr>
            <w:tcW w:w="3409"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899" w:type="dxa"/>
            <w:tcBorders>
              <w:top w:val="nil"/>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考两门</w:t>
            </w:r>
          </w:p>
        </w:tc>
        <w:tc>
          <w:tcPr>
            <w:tcW w:w="152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198</w:t>
            </w:r>
          </w:p>
        </w:tc>
        <w:tc>
          <w:tcPr>
            <w:tcW w:w="2243"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43</w:t>
            </w:r>
          </w:p>
        </w:tc>
        <w:tc>
          <w:tcPr>
            <w:tcW w:w="3409"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outlineLvl w:val="9"/>
        <w:rPr>
          <w:rFonts w:hint="eastAsia" w:ascii="宋体" w:hAnsi="宋体" w:eastAsia="宋体" w:cs="宋体"/>
          <w:b/>
          <w:bCs/>
          <w:sz w:val="24"/>
          <w:szCs w:val="32"/>
        </w:rPr>
      </w:pPr>
      <w:r>
        <w:rPr>
          <w:rFonts w:hint="eastAsia" w:ascii="宋体" w:hAnsi="宋体" w:eastAsia="宋体" w:cs="宋体"/>
          <w:b/>
          <w:bCs/>
          <w:sz w:val="24"/>
          <w:szCs w:val="32"/>
        </w:rPr>
        <w:t>工商管理学院（MBA教育中心）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工商管理学院（中心）划定的复试资格分数线如下表所示</w:t>
      </w:r>
    </w:p>
    <w:tbl>
      <w:tblPr>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66"/>
        <w:gridCol w:w="1045"/>
        <w:gridCol w:w="957"/>
        <w:gridCol w:w="1595"/>
        <w:gridCol w:w="1382"/>
        <w:gridCol w:w="1719"/>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jc w:val="center"/>
        </w:trPr>
        <w:tc>
          <w:tcPr>
            <w:tcW w:w="141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专业名称</w:t>
            </w:r>
          </w:p>
        </w:tc>
        <w:tc>
          <w:tcPr>
            <w:tcW w:w="88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类别</w:t>
            </w:r>
          </w:p>
        </w:tc>
        <w:tc>
          <w:tcPr>
            <w:tcW w:w="3075" w:type="dxa"/>
            <w:gridSpan w:val="3"/>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复试资格分数线</w:t>
            </w:r>
          </w:p>
        </w:tc>
        <w:tc>
          <w:tcPr>
            <w:tcW w:w="145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计划招生人数</w:t>
            </w:r>
          </w:p>
        </w:tc>
        <w:tc>
          <w:tcPr>
            <w:tcW w:w="111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通过复试资格分数线人数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4" w:line="240" w:lineRule="auto"/>
              <w:ind w:firstLine="0"/>
              <w:jc w:val="center"/>
              <w:textAlignment w:val="auto"/>
              <w:rPr>
                <w:rFonts w:hint="eastAsia" w:ascii="宋体" w:hAnsi="宋体" w:eastAsia="宋体" w:cs="宋体"/>
                <w:i w:val="0"/>
                <w:iCs w:val="0"/>
                <w:caps w:val="0"/>
                <w:color w:val="333333"/>
                <w:spacing w:val="0"/>
                <w:sz w:val="24"/>
                <w:szCs w:val="24"/>
              </w:rPr>
            </w:pPr>
          </w:p>
        </w:tc>
        <w:tc>
          <w:tcPr>
            <w:tcW w:w="88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4" w:line="240" w:lineRule="auto"/>
              <w:ind w:firstLine="0"/>
              <w:jc w:val="center"/>
              <w:textAlignment w:val="auto"/>
              <w:rPr>
                <w:rFonts w:hint="eastAsia" w:ascii="宋体" w:hAnsi="宋体" w:eastAsia="宋体" w:cs="宋体"/>
                <w:i w:val="0"/>
                <w:iCs w:val="0"/>
                <w:caps w:val="0"/>
                <w:color w:val="333333"/>
                <w:spacing w:val="0"/>
                <w:sz w:val="24"/>
                <w:szCs w:val="24"/>
              </w:rPr>
            </w:pP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英语</w:t>
            </w:r>
          </w:p>
        </w:tc>
        <w:tc>
          <w:tcPr>
            <w:tcW w:w="13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管理类联考综合能力</w:t>
            </w: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总分</w:t>
            </w:r>
          </w:p>
        </w:tc>
        <w:tc>
          <w:tcPr>
            <w:tcW w:w="14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4" w:line="240" w:lineRule="auto"/>
              <w:ind w:firstLine="0"/>
              <w:jc w:val="center"/>
              <w:textAlignment w:val="auto"/>
              <w:rPr>
                <w:rFonts w:hint="eastAsia" w:ascii="宋体" w:hAnsi="宋体" w:eastAsia="宋体" w:cs="宋体"/>
                <w:i w:val="0"/>
                <w:iCs w:val="0"/>
                <w:caps w:val="0"/>
                <w:color w:val="333333"/>
                <w:spacing w:val="0"/>
                <w:sz w:val="24"/>
                <w:szCs w:val="24"/>
              </w:rPr>
            </w:pPr>
          </w:p>
        </w:tc>
        <w:tc>
          <w:tcPr>
            <w:tcW w:w="111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4" w:line="240" w:lineRule="auto"/>
              <w:ind w:firstLine="0"/>
              <w:jc w:val="center"/>
              <w:textAlignment w:val="auto"/>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4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工商管理硕士（MBA）</w:t>
            </w:r>
          </w:p>
        </w:tc>
        <w:tc>
          <w:tcPr>
            <w:tcW w:w="8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非全日制</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42</w:t>
            </w:r>
          </w:p>
        </w:tc>
        <w:tc>
          <w:tcPr>
            <w:tcW w:w="13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84</w:t>
            </w: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170</w:t>
            </w:r>
          </w:p>
        </w:tc>
        <w:tc>
          <w:tcPr>
            <w:tcW w:w="145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180</w:t>
            </w:r>
          </w:p>
        </w:tc>
        <w:tc>
          <w:tcPr>
            <w:tcW w:w="11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14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工商管理硕士（EMBA）</w:t>
            </w:r>
          </w:p>
        </w:tc>
        <w:tc>
          <w:tcPr>
            <w:tcW w:w="8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非全日制</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42</w:t>
            </w:r>
          </w:p>
        </w:tc>
        <w:tc>
          <w:tcPr>
            <w:tcW w:w="13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84</w:t>
            </w: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170</w:t>
            </w:r>
          </w:p>
        </w:tc>
        <w:tc>
          <w:tcPr>
            <w:tcW w:w="145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32</w:t>
            </w:r>
          </w:p>
        </w:tc>
        <w:tc>
          <w:tcPr>
            <w:tcW w:w="11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sz w:val="24"/>
          <w:szCs w:val="32"/>
        </w:rPr>
      </w:pPr>
      <w:r>
        <w:rPr>
          <w:rFonts w:hint="eastAsia" w:ascii="宋体" w:hAnsi="宋体" w:eastAsia="宋体" w:cs="宋体"/>
          <w:sz w:val="24"/>
          <w:szCs w:val="32"/>
        </w:rPr>
        <w:t>退役大学生士兵计划1人，学校划定的复试分数线为：</w:t>
      </w:r>
    </w:p>
    <w:tbl>
      <w:tblPr>
        <w:tblW w:w="96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08"/>
        <w:gridCol w:w="2775"/>
        <w:gridCol w:w="2680"/>
        <w:gridCol w:w="950"/>
        <w:gridCol w:w="22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7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类别</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单科（满分=100分）</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单科（满分&gt;100分）</w:t>
            </w:r>
          </w:p>
        </w:tc>
        <w:tc>
          <w:tcPr>
            <w:tcW w:w="7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总分</w:t>
            </w:r>
          </w:p>
        </w:tc>
        <w:tc>
          <w:tcPr>
            <w:tcW w:w="175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7"/>
                <w:rFonts w:hint="eastAsia" w:ascii="宋体" w:hAnsi="宋体" w:eastAsia="宋体" w:cs="宋体"/>
                <w:b/>
                <w:bCs/>
                <w:i w:val="0"/>
                <w:iCs w:val="0"/>
                <w:caps w:val="0"/>
                <w:color w:val="333333"/>
                <w:spacing w:val="0"/>
                <w:kern w:val="0"/>
                <w:sz w:val="24"/>
                <w:szCs w:val="24"/>
                <w:bdr w:val="none" w:color="auto" w:sz="0" w:space="0"/>
                <w:lang w:val="en-US" w:eastAsia="zh-CN" w:bidi="ar"/>
              </w:rPr>
              <w:t>通过复试资格分数线人数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7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考两门</w:t>
            </w:r>
          </w:p>
        </w:tc>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43</w:t>
            </w:r>
          </w:p>
        </w:tc>
        <w:tc>
          <w:tcPr>
            <w:tcW w:w="21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100</w:t>
            </w:r>
          </w:p>
        </w:tc>
        <w:tc>
          <w:tcPr>
            <w:tcW w:w="7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198</w:t>
            </w:r>
          </w:p>
        </w:tc>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w:t>
            </w:r>
          </w:p>
        </w:tc>
      </w:tr>
    </w:tbl>
    <w:p>
      <w:pPr>
        <w:pStyle w:val="2"/>
        <w:bidi w:val="0"/>
        <w:rPr>
          <w:rFonts w:hint="eastAsia"/>
        </w:rPr>
      </w:pPr>
      <w:bookmarkStart w:id="10" w:name="_Toc32056"/>
      <w:r>
        <w:rPr>
          <w:rFonts w:hint="eastAsia"/>
        </w:rPr>
        <w:t>会计学院</w:t>
      </w:r>
      <w:bookmarkEnd w:id="1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outlineLvl w:val="9"/>
        <w:rPr>
          <w:rFonts w:hint="eastAsia" w:ascii="宋体" w:hAnsi="宋体" w:eastAsia="宋体" w:cs="宋体"/>
          <w:sz w:val="24"/>
          <w:szCs w:val="32"/>
        </w:rPr>
      </w:pPr>
      <w:r>
        <w:rPr>
          <w:rFonts w:hint="eastAsia" w:ascii="宋体" w:hAnsi="宋体" w:eastAsia="宋体" w:cs="宋体"/>
          <w:sz w:val="24"/>
          <w:szCs w:val="32"/>
        </w:rPr>
        <w:t>（一）学术型硕士复试分数线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11"/>
        <w:gridCol w:w="284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lang w:eastAsia="zh-CN"/>
              </w:rPr>
              <w:t>专业代码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lang w:eastAsia="zh-CN"/>
              </w:rPr>
              <w:t>专业名称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lang w:eastAsia="zh-CN"/>
              </w:rPr>
              <w:t>复试线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auto"/>
                <w:sz w:val="24"/>
                <w:szCs w:val="24"/>
              </w:rPr>
            </w:pPr>
            <w:r>
              <w:rPr>
                <w:rFonts w:hint="eastAsia" w:ascii="宋体" w:hAnsi="宋体" w:eastAsia="宋体" w:cs="宋体"/>
                <w:i w:val="0"/>
                <w:iCs w:val="0"/>
                <w:caps w:val="0"/>
                <w:color w:val="auto"/>
                <w:spacing w:val="0"/>
                <w:sz w:val="24"/>
                <w:szCs w:val="24"/>
                <w:bdr w:val="none" w:color="auto" w:sz="0" w:space="0"/>
              </w:rPr>
              <w:t>120201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auto"/>
                <w:sz w:val="24"/>
                <w:szCs w:val="24"/>
              </w:rPr>
            </w:pPr>
            <w:r>
              <w:rPr>
                <w:rFonts w:hint="eastAsia" w:ascii="宋体" w:hAnsi="宋体" w:eastAsia="宋体" w:cs="宋体"/>
                <w:i w:val="0"/>
                <w:iCs w:val="0"/>
                <w:caps w:val="0"/>
                <w:color w:val="auto"/>
                <w:spacing w:val="0"/>
                <w:sz w:val="24"/>
                <w:szCs w:val="24"/>
                <w:bdr w:val="none" w:color="auto" w:sz="0" w:space="0"/>
              </w:rPr>
              <w:t>1202Z2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auto"/>
                <w:sz w:val="24"/>
                <w:szCs w:val="24"/>
              </w:rPr>
            </w:pPr>
            <w:r>
              <w:rPr>
                <w:rFonts w:hint="eastAsia" w:ascii="宋体" w:hAnsi="宋体" w:eastAsia="宋体" w:cs="宋体"/>
                <w:i w:val="0"/>
                <w:iCs w:val="0"/>
                <w:caps w:val="0"/>
                <w:color w:val="auto"/>
                <w:spacing w:val="0"/>
                <w:sz w:val="24"/>
                <w:szCs w:val="24"/>
                <w:bdr w:val="none" w:color="auto" w:sz="0" w:space="0"/>
              </w:rPr>
              <w:t>1202Z3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会计学（全日制，非专项）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财务管理（全日制，非专项）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审计学（全日制，非专项）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总分</w:t>
            </w:r>
            <w:r>
              <w:rPr>
                <w:rFonts w:hint="eastAsia" w:ascii="宋体" w:hAnsi="宋体" w:eastAsia="宋体" w:cs="宋体"/>
                <w:i w:val="0"/>
                <w:iCs w:val="0"/>
                <w:caps w:val="0"/>
                <w:color w:val="auto"/>
                <w:spacing w:val="0"/>
                <w:sz w:val="24"/>
                <w:szCs w:val="24"/>
                <w:bdr w:val="none" w:color="auto" w:sz="0" w:space="0"/>
              </w:rPr>
              <w:t>383</w:t>
            </w:r>
            <w:r>
              <w:rPr>
                <w:rFonts w:hint="eastAsia" w:ascii="宋体" w:hAnsi="宋体" w:eastAsia="宋体" w:cs="宋体"/>
                <w:i w:val="0"/>
                <w:iCs w:val="0"/>
                <w:caps w:val="0"/>
                <w:color w:val="auto"/>
                <w:spacing w:val="0"/>
                <w:sz w:val="24"/>
                <w:szCs w:val="24"/>
                <w:bdr w:val="none" w:color="auto" w:sz="0" w:space="0"/>
                <w:lang w:eastAsia="zh-CN"/>
              </w:rPr>
              <w:t>分，其中英语不低于</w:t>
            </w:r>
            <w:r>
              <w:rPr>
                <w:rFonts w:hint="eastAsia" w:ascii="宋体" w:hAnsi="宋体" w:eastAsia="宋体" w:cs="宋体"/>
                <w:i w:val="0"/>
                <w:iCs w:val="0"/>
                <w:caps w:val="0"/>
                <w:color w:val="auto"/>
                <w:spacing w:val="0"/>
                <w:sz w:val="24"/>
                <w:szCs w:val="24"/>
                <w:bdr w:val="none" w:color="auto" w:sz="0" w:space="0"/>
              </w:rPr>
              <w:t>60</w:t>
            </w:r>
            <w:r>
              <w:rPr>
                <w:rFonts w:hint="eastAsia" w:ascii="宋体" w:hAnsi="宋体" w:eastAsia="宋体" w:cs="宋体"/>
                <w:i w:val="0"/>
                <w:iCs w:val="0"/>
                <w:caps w:val="0"/>
                <w:color w:val="auto"/>
                <w:spacing w:val="0"/>
                <w:sz w:val="24"/>
                <w:szCs w:val="24"/>
                <w:bdr w:val="none" w:color="auto" w:sz="0" w:space="0"/>
                <w:lang w:eastAsia="zh-CN"/>
              </w:rPr>
              <w:t>分，其余单科线与国家线相同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7680"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color w:val="auto"/>
                <w:sz w:val="24"/>
                <w:szCs w:val="24"/>
              </w:rPr>
            </w:pPr>
            <w:r>
              <w:rPr>
                <w:rFonts w:hint="eastAsia" w:ascii="宋体" w:hAnsi="宋体" w:eastAsia="宋体" w:cs="宋体"/>
                <w:i w:val="0"/>
                <w:iCs w:val="0"/>
                <w:caps w:val="0"/>
                <w:color w:val="auto"/>
                <w:spacing w:val="0"/>
                <w:sz w:val="24"/>
                <w:szCs w:val="24"/>
                <w:bdr w:val="none" w:color="auto" w:sz="0" w:space="0"/>
              </w:rPr>
              <w:t>“</w:t>
            </w:r>
            <w:r>
              <w:rPr>
                <w:rFonts w:hint="eastAsia" w:ascii="宋体" w:hAnsi="宋体" w:eastAsia="宋体" w:cs="宋体"/>
                <w:i w:val="0"/>
                <w:iCs w:val="0"/>
                <w:caps w:val="0"/>
                <w:color w:val="auto"/>
                <w:spacing w:val="0"/>
                <w:sz w:val="24"/>
                <w:szCs w:val="24"/>
                <w:bdr w:val="none" w:color="auto" w:sz="0" w:space="0"/>
                <w:lang w:eastAsia="zh-CN"/>
              </w:rPr>
              <w:t>少骨”考生进入复试的初试成绩为总分不低于</w:t>
            </w:r>
            <w:r>
              <w:rPr>
                <w:rFonts w:hint="eastAsia" w:ascii="宋体" w:hAnsi="宋体" w:eastAsia="宋体" w:cs="宋体"/>
                <w:i w:val="0"/>
                <w:iCs w:val="0"/>
                <w:caps w:val="0"/>
                <w:color w:val="auto"/>
                <w:spacing w:val="0"/>
                <w:sz w:val="24"/>
                <w:szCs w:val="24"/>
                <w:bdr w:val="none" w:color="auto" w:sz="0" w:space="0"/>
              </w:rPr>
              <w:t>339</w:t>
            </w:r>
            <w:r>
              <w:rPr>
                <w:rFonts w:hint="eastAsia" w:ascii="宋体" w:hAnsi="宋体" w:eastAsia="宋体" w:cs="宋体"/>
                <w:i w:val="0"/>
                <w:iCs w:val="0"/>
                <w:caps w:val="0"/>
                <w:color w:val="auto"/>
                <w:spacing w:val="0"/>
                <w:sz w:val="24"/>
                <w:szCs w:val="24"/>
                <w:bdr w:val="none" w:color="auto" w:sz="0" w:space="0"/>
                <w:lang w:eastAsia="zh-CN"/>
              </w:rPr>
              <w:t>分。</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outlineLvl w:val="9"/>
        <w:rPr>
          <w:rFonts w:hint="eastAsia" w:ascii="宋体" w:hAnsi="宋体" w:eastAsia="宋体" w:cs="宋体"/>
          <w:sz w:val="24"/>
          <w:szCs w:val="32"/>
        </w:rPr>
      </w:pPr>
      <w:r>
        <w:rPr>
          <w:rFonts w:hint="eastAsia" w:ascii="宋体" w:hAnsi="宋体" w:eastAsia="宋体" w:cs="宋体"/>
          <w:sz w:val="24"/>
          <w:szCs w:val="32"/>
        </w:rPr>
        <w:t>（二）专业型硕士复试分数线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92"/>
        <w:gridCol w:w="3173"/>
        <w:gridCol w:w="4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Style w:val="7"/>
                <w:rFonts w:hint="eastAsia" w:ascii="宋体" w:hAnsi="宋体" w:eastAsia="宋体" w:cs="宋体"/>
                <w:b/>
                <w:bCs/>
                <w:i w:val="0"/>
                <w:iCs w:val="0"/>
                <w:caps w:val="0"/>
                <w:color w:val="333333"/>
                <w:spacing w:val="0"/>
                <w:sz w:val="24"/>
                <w:szCs w:val="24"/>
                <w:bdr w:val="none" w:color="auto" w:sz="0" w:space="0"/>
                <w:lang w:eastAsia="zh-CN"/>
              </w:rPr>
              <w:t>专业代码</w:t>
            </w:r>
          </w:p>
        </w:tc>
        <w:tc>
          <w:tcPr>
            <w:tcW w:w="31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Style w:val="7"/>
                <w:rFonts w:hint="eastAsia" w:ascii="宋体" w:hAnsi="宋体" w:eastAsia="宋体" w:cs="宋体"/>
                <w:b/>
                <w:bCs/>
                <w:i w:val="0"/>
                <w:iCs w:val="0"/>
                <w:caps w:val="0"/>
                <w:color w:val="333333"/>
                <w:spacing w:val="0"/>
                <w:sz w:val="24"/>
                <w:szCs w:val="24"/>
                <w:bdr w:val="none" w:color="auto" w:sz="0" w:space="0"/>
                <w:lang w:eastAsia="zh-CN"/>
              </w:rPr>
              <w:t>专业名称</w:t>
            </w:r>
          </w:p>
        </w:tc>
        <w:tc>
          <w:tcPr>
            <w:tcW w:w="47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Style w:val="7"/>
                <w:rFonts w:hint="eastAsia" w:ascii="宋体" w:hAnsi="宋体" w:eastAsia="宋体" w:cs="宋体"/>
                <w:b/>
                <w:bCs/>
                <w:i w:val="0"/>
                <w:iCs w:val="0"/>
                <w:caps w:val="0"/>
                <w:color w:val="333333"/>
                <w:spacing w:val="0"/>
                <w:sz w:val="24"/>
                <w:szCs w:val="24"/>
                <w:bdr w:val="none" w:color="auto" w:sz="0" w:space="0"/>
                <w:lang w:eastAsia="zh-CN"/>
              </w:rPr>
              <w:t>复试线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125300</w:t>
            </w:r>
          </w:p>
        </w:tc>
        <w:tc>
          <w:tcPr>
            <w:tcW w:w="31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会计专硕（全日制，非专项）</w:t>
            </w:r>
          </w:p>
        </w:tc>
        <w:tc>
          <w:tcPr>
            <w:tcW w:w="47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总分</w:t>
            </w:r>
            <w:r>
              <w:rPr>
                <w:rFonts w:hint="eastAsia" w:ascii="宋体" w:hAnsi="宋体" w:eastAsia="宋体" w:cs="宋体"/>
                <w:i w:val="0"/>
                <w:iCs w:val="0"/>
                <w:caps w:val="0"/>
                <w:color w:val="333333"/>
                <w:spacing w:val="0"/>
                <w:sz w:val="24"/>
                <w:szCs w:val="24"/>
                <w:bdr w:val="none" w:color="auto" w:sz="0" w:space="0"/>
              </w:rPr>
              <w:t>239</w:t>
            </w:r>
            <w:r>
              <w:rPr>
                <w:rFonts w:hint="eastAsia" w:ascii="宋体" w:hAnsi="宋体" w:eastAsia="宋体" w:cs="宋体"/>
                <w:i w:val="0"/>
                <w:iCs w:val="0"/>
                <w:caps w:val="0"/>
                <w:color w:val="333333"/>
                <w:spacing w:val="0"/>
                <w:sz w:val="24"/>
                <w:szCs w:val="24"/>
                <w:bdr w:val="none" w:color="auto" w:sz="0" w:space="0"/>
                <w:lang w:eastAsia="zh-CN"/>
              </w:rPr>
              <w:t>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管理类联考综合能力不低于</w:t>
            </w:r>
            <w:r>
              <w:rPr>
                <w:rFonts w:hint="eastAsia" w:ascii="宋体" w:hAnsi="宋体" w:eastAsia="宋体" w:cs="宋体"/>
                <w:i w:val="0"/>
                <w:iCs w:val="0"/>
                <w:caps w:val="0"/>
                <w:color w:val="333333"/>
                <w:spacing w:val="0"/>
                <w:sz w:val="24"/>
                <w:szCs w:val="24"/>
                <w:bdr w:val="none" w:color="auto" w:sz="0" w:space="0"/>
              </w:rPr>
              <w:t>120</w:t>
            </w:r>
            <w:r>
              <w:rPr>
                <w:rFonts w:hint="eastAsia" w:ascii="宋体" w:hAnsi="宋体" w:eastAsia="宋体" w:cs="宋体"/>
                <w:i w:val="0"/>
                <w:iCs w:val="0"/>
                <w:caps w:val="0"/>
                <w:color w:val="333333"/>
                <w:spacing w:val="0"/>
                <w:sz w:val="24"/>
                <w:szCs w:val="24"/>
                <w:bdr w:val="none" w:color="auto" w:sz="0" w:space="0"/>
                <w:lang w:eastAsia="zh-CN"/>
              </w:rPr>
              <w:t>分，英语不低于</w:t>
            </w:r>
            <w:r>
              <w:rPr>
                <w:rFonts w:hint="eastAsia" w:ascii="宋体" w:hAnsi="宋体" w:eastAsia="宋体" w:cs="宋体"/>
                <w:i w:val="0"/>
                <w:iCs w:val="0"/>
                <w:caps w:val="0"/>
                <w:color w:val="333333"/>
                <w:spacing w:val="0"/>
                <w:sz w:val="24"/>
                <w:szCs w:val="24"/>
                <w:bdr w:val="none" w:color="auto" w:sz="0" w:space="0"/>
              </w:rPr>
              <w:t>60</w:t>
            </w:r>
            <w:r>
              <w:rPr>
                <w:rFonts w:hint="eastAsia" w:ascii="宋体" w:hAnsi="宋体" w:eastAsia="宋体" w:cs="宋体"/>
                <w:i w:val="0"/>
                <w:iCs w:val="0"/>
                <w:caps w:val="0"/>
                <w:color w:val="333333"/>
                <w:spacing w:val="0"/>
                <w:sz w:val="24"/>
                <w:szCs w:val="24"/>
                <w:bdr w:val="none" w:color="auto" w:sz="0" w:space="0"/>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textAlignment w:val="auto"/>
              <w:rPr>
                <w:rFonts w:hint="eastAsia" w:ascii="微软雅黑" w:hAnsi="微软雅黑" w:eastAsia="微软雅黑" w:cs="微软雅黑"/>
                <w:i w:val="0"/>
                <w:iCs w:val="0"/>
                <w:caps w:val="0"/>
                <w:color w:val="333333"/>
                <w:spacing w:val="0"/>
                <w:sz w:val="24"/>
                <w:szCs w:val="24"/>
              </w:rPr>
            </w:pPr>
          </w:p>
        </w:tc>
        <w:tc>
          <w:tcPr>
            <w:tcW w:w="31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会计专硕（全日制，士兵）</w:t>
            </w:r>
          </w:p>
        </w:tc>
        <w:tc>
          <w:tcPr>
            <w:tcW w:w="47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总分</w:t>
            </w:r>
            <w:r>
              <w:rPr>
                <w:rFonts w:hint="eastAsia" w:ascii="宋体" w:hAnsi="宋体" w:eastAsia="宋体" w:cs="宋体"/>
                <w:i w:val="0"/>
                <w:iCs w:val="0"/>
                <w:caps w:val="0"/>
                <w:color w:val="333333"/>
                <w:spacing w:val="0"/>
                <w:sz w:val="24"/>
                <w:szCs w:val="24"/>
                <w:bdr w:val="none" w:color="auto" w:sz="0" w:space="0"/>
              </w:rPr>
              <w:t>198</w:t>
            </w:r>
            <w:r>
              <w:rPr>
                <w:rFonts w:hint="eastAsia" w:ascii="宋体" w:hAnsi="宋体" w:eastAsia="宋体" w:cs="宋体"/>
                <w:i w:val="0"/>
                <w:iCs w:val="0"/>
                <w:caps w:val="0"/>
                <w:color w:val="333333"/>
                <w:spacing w:val="0"/>
                <w:sz w:val="24"/>
                <w:szCs w:val="24"/>
                <w:bdr w:val="none" w:color="auto" w:sz="0" w:space="0"/>
                <w:lang w:eastAsia="zh-CN"/>
              </w:rPr>
              <w:t>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管理类联考综合能力不低于</w:t>
            </w:r>
            <w:r>
              <w:rPr>
                <w:rFonts w:hint="eastAsia" w:ascii="宋体" w:hAnsi="宋体" w:eastAsia="宋体" w:cs="宋体"/>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lang w:eastAsia="zh-CN"/>
              </w:rPr>
              <w:t>分，英语不低于</w:t>
            </w:r>
            <w:r>
              <w:rPr>
                <w:rFonts w:hint="eastAsia" w:ascii="宋体" w:hAnsi="宋体" w:eastAsia="宋体" w:cs="宋体"/>
                <w:i w:val="0"/>
                <w:iCs w:val="0"/>
                <w:caps w:val="0"/>
                <w:color w:val="333333"/>
                <w:spacing w:val="0"/>
                <w:sz w:val="24"/>
                <w:szCs w:val="24"/>
                <w:bdr w:val="none" w:color="auto" w:sz="0" w:space="0"/>
              </w:rPr>
              <w:t>43</w:t>
            </w:r>
            <w:r>
              <w:rPr>
                <w:rFonts w:hint="eastAsia" w:ascii="宋体" w:hAnsi="宋体" w:eastAsia="宋体" w:cs="宋体"/>
                <w:i w:val="0"/>
                <w:iCs w:val="0"/>
                <w:caps w:val="0"/>
                <w:color w:val="333333"/>
                <w:spacing w:val="0"/>
                <w:sz w:val="24"/>
                <w:szCs w:val="24"/>
                <w:bdr w:val="none" w:color="auto" w:sz="0" w:space="0"/>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textAlignment w:val="auto"/>
              <w:rPr>
                <w:rFonts w:hint="eastAsia" w:ascii="微软雅黑" w:hAnsi="微软雅黑" w:eastAsia="微软雅黑" w:cs="微软雅黑"/>
                <w:i w:val="0"/>
                <w:iCs w:val="0"/>
                <w:caps w:val="0"/>
                <w:color w:val="333333"/>
                <w:spacing w:val="0"/>
                <w:sz w:val="24"/>
                <w:szCs w:val="24"/>
              </w:rPr>
            </w:pPr>
          </w:p>
        </w:tc>
        <w:tc>
          <w:tcPr>
            <w:tcW w:w="31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会计专硕（全日制，少骨）</w:t>
            </w:r>
          </w:p>
        </w:tc>
        <w:tc>
          <w:tcPr>
            <w:tcW w:w="47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总分</w:t>
            </w:r>
            <w:r>
              <w:rPr>
                <w:rFonts w:hint="eastAsia" w:ascii="宋体" w:hAnsi="宋体" w:eastAsia="宋体" w:cs="宋体"/>
                <w:i w:val="0"/>
                <w:iCs w:val="0"/>
                <w:caps w:val="0"/>
                <w:color w:val="333333"/>
                <w:spacing w:val="0"/>
                <w:sz w:val="24"/>
                <w:szCs w:val="24"/>
                <w:bdr w:val="none" w:color="auto" w:sz="0" w:space="0"/>
              </w:rPr>
              <w:t>191</w:t>
            </w:r>
            <w:r>
              <w:rPr>
                <w:rFonts w:hint="eastAsia" w:ascii="宋体" w:hAnsi="宋体" w:eastAsia="宋体" w:cs="宋体"/>
                <w:i w:val="0"/>
                <w:iCs w:val="0"/>
                <w:caps w:val="0"/>
                <w:color w:val="333333"/>
                <w:spacing w:val="0"/>
                <w:sz w:val="24"/>
                <w:szCs w:val="24"/>
                <w:bdr w:val="none" w:color="auto" w:sz="0" w:space="0"/>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025700</w:t>
            </w:r>
          </w:p>
        </w:tc>
        <w:tc>
          <w:tcPr>
            <w:tcW w:w="31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审计专硕（非全日制，非专项）</w:t>
            </w:r>
          </w:p>
        </w:tc>
        <w:tc>
          <w:tcPr>
            <w:tcW w:w="477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总分</w:t>
            </w:r>
            <w:r>
              <w:rPr>
                <w:rFonts w:hint="eastAsia" w:ascii="宋体" w:hAnsi="宋体" w:eastAsia="宋体" w:cs="宋体"/>
                <w:i w:val="0"/>
                <w:iCs w:val="0"/>
                <w:caps w:val="0"/>
                <w:color w:val="333333"/>
                <w:spacing w:val="0"/>
                <w:sz w:val="24"/>
                <w:szCs w:val="24"/>
                <w:bdr w:val="none" w:color="auto" w:sz="0" w:space="0"/>
              </w:rPr>
              <w:t>194</w:t>
            </w:r>
            <w:r>
              <w:rPr>
                <w:rFonts w:hint="eastAsia" w:ascii="宋体" w:hAnsi="宋体" w:eastAsia="宋体" w:cs="宋体"/>
                <w:i w:val="0"/>
                <w:iCs w:val="0"/>
                <w:caps w:val="0"/>
                <w:color w:val="333333"/>
                <w:spacing w:val="0"/>
                <w:sz w:val="24"/>
                <w:szCs w:val="24"/>
                <w:bdr w:val="none" w:color="auto" w:sz="0" w:space="0"/>
                <w:lang w:eastAsia="zh-CN"/>
              </w:rPr>
              <w:t>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管理类联考综合能力不低于</w:t>
            </w:r>
            <w:r>
              <w:rPr>
                <w:rFonts w:hint="eastAsia" w:ascii="宋体" w:hAnsi="宋体" w:eastAsia="宋体" w:cs="宋体"/>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lang w:eastAsia="zh-CN"/>
              </w:rPr>
              <w:t>分，英语不低于</w:t>
            </w:r>
            <w:r>
              <w:rPr>
                <w:rFonts w:hint="eastAsia" w:ascii="宋体" w:hAnsi="宋体" w:eastAsia="宋体" w:cs="宋体"/>
                <w:i w:val="0"/>
                <w:iCs w:val="0"/>
                <w:caps w:val="0"/>
                <w:color w:val="333333"/>
                <w:spacing w:val="0"/>
                <w:sz w:val="24"/>
                <w:szCs w:val="24"/>
                <w:bdr w:val="none" w:color="auto" w:sz="0" w:space="0"/>
              </w:rPr>
              <w:t>50</w:t>
            </w:r>
            <w:r>
              <w:rPr>
                <w:rFonts w:hint="eastAsia" w:ascii="宋体" w:hAnsi="宋体" w:eastAsia="宋体" w:cs="宋体"/>
                <w:i w:val="0"/>
                <w:iCs w:val="0"/>
                <w:caps w:val="0"/>
                <w:color w:val="333333"/>
                <w:spacing w:val="0"/>
                <w:sz w:val="24"/>
                <w:szCs w:val="24"/>
                <w:bdr w:val="none" w:color="auto" w:sz="0" w:space="0"/>
                <w:lang w:eastAsia="zh-CN"/>
              </w:rPr>
              <w:t>分</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35"/>
        <w:gridCol w:w="2590"/>
        <w:gridCol w:w="5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auto"/>
                <w:sz w:val="21"/>
                <w:szCs w:val="21"/>
              </w:rPr>
            </w:pPr>
            <w:r>
              <w:rPr>
                <w:rStyle w:val="7"/>
                <w:rFonts w:hint="eastAsia" w:ascii="宋体" w:hAnsi="宋体" w:eastAsia="宋体" w:cs="宋体"/>
                <w:b/>
                <w:bCs/>
                <w:i w:val="0"/>
                <w:iCs w:val="0"/>
                <w:caps w:val="0"/>
                <w:color w:val="auto"/>
                <w:spacing w:val="0"/>
                <w:sz w:val="24"/>
                <w:szCs w:val="24"/>
                <w:bdr w:val="none" w:color="auto" w:sz="0" w:space="0"/>
                <w:lang w:eastAsia="zh-CN"/>
              </w:rPr>
              <w:t>专业代码</w:t>
            </w:r>
          </w:p>
        </w:tc>
        <w:tc>
          <w:tcPr>
            <w:tcW w:w="2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auto"/>
                <w:sz w:val="21"/>
                <w:szCs w:val="21"/>
              </w:rPr>
            </w:pPr>
            <w:r>
              <w:rPr>
                <w:rStyle w:val="7"/>
                <w:rFonts w:hint="eastAsia" w:ascii="宋体" w:hAnsi="宋体" w:eastAsia="宋体" w:cs="宋体"/>
                <w:b/>
                <w:bCs/>
                <w:i w:val="0"/>
                <w:iCs w:val="0"/>
                <w:caps w:val="0"/>
                <w:color w:val="auto"/>
                <w:spacing w:val="0"/>
                <w:sz w:val="24"/>
                <w:szCs w:val="24"/>
                <w:bdr w:val="none" w:color="auto" w:sz="0" w:space="0"/>
                <w:lang w:eastAsia="zh-CN"/>
              </w:rPr>
              <w:t>专业名称</w:t>
            </w:r>
          </w:p>
        </w:tc>
        <w:tc>
          <w:tcPr>
            <w:tcW w:w="53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auto"/>
                <w:sz w:val="21"/>
                <w:szCs w:val="21"/>
              </w:rPr>
            </w:pPr>
            <w:r>
              <w:rPr>
                <w:rStyle w:val="7"/>
                <w:rFonts w:hint="eastAsia" w:ascii="宋体" w:hAnsi="宋体" w:eastAsia="宋体" w:cs="宋体"/>
                <w:b/>
                <w:bCs/>
                <w:i w:val="0"/>
                <w:iCs w:val="0"/>
                <w:caps w:val="0"/>
                <w:color w:val="auto"/>
                <w:spacing w:val="0"/>
                <w:sz w:val="24"/>
                <w:szCs w:val="24"/>
                <w:bdr w:val="none" w:color="auto" w:sz="0" w:space="0"/>
                <w:lang w:eastAsia="zh-CN"/>
              </w:rPr>
              <w:t>复试线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auto"/>
                <w:sz w:val="21"/>
                <w:szCs w:val="21"/>
              </w:rPr>
            </w:pPr>
            <w:r>
              <w:rPr>
                <w:rFonts w:ascii="Times New Roman" w:hAnsi="Times New Roman" w:eastAsia="微软雅黑" w:cs="Times New Roman"/>
                <w:i w:val="0"/>
                <w:iCs w:val="0"/>
                <w:caps w:val="0"/>
                <w:color w:val="auto"/>
                <w:spacing w:val="0"/>
                <w:sz w:val="24"/>
                <w:szCs w:val="24"/>
                <w:bdr w:val="none" w:color="auto" w:sz="0" w:space="0"/>
              </w:rPr>
              <w:t>025700</w:t>
            </w:r>
          </w:p>
        </w:tc>
        <w:tc>
          <w:tcPr>
            <w:tcW w:w="2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审计专硕（非全日制，非专项）</w:t>
            </w:r>
          </w:p>
        </w:tc>
        <w:tc>
          <w:tcPr>
            <w:tcW w:w="53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总分</w:t>
            </w:r>
            <w:r>
              <w:rPr>
                <w:rFonts w:hint="default" w:ascii="Times New Roman" w:hAnsi="Times New Roman" w:eastAsia="微软雅黑" w:cs="Times New Roman"/>
                <w:i w:val="0"/>
                <w:iCs w:val="0"/>
                <w:caps w:val="0"/>
                <w:color w:val="auto"/>
                <w:spacing w:val="0"/>
                <w:sz w:val="24"/>
                <w:szCs w:val="24"/>
                <w:bdr w:val="none" w:color="auto" w:sz="0" w:space="0"/>
              </w:rPr>
              <w:t>209</w:t>
            </w:r>
            <w:r>
              <w:rPr>
                <w:rFonts w:hint="eastAsia" w:ascii="宋体" w:hAnsi="宋体" w:eastAsia="宋体" w:cs="宋体"/>
                <w:i w:val="0"/>
                <w:iCs w:val="0"/>
                <w:caps w:val="0"/>
                <w:color w:val="auto"/>
                <w:spacing w:val="0"/>
                <w:sz w:val="24"/>
                <w:szCs w:val="24"/>
                <w:bdr w:val="none" w:color="auto" w:sz="0" w:space="0"/>
                <w:lang w:eastAsia="zh-CN"/>
              </w:rPr>
              <w:t>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管理类联考综合能力不低于</w:t>
            </w:r>
            <w:r>
              <w:rPr>
                <w:rFonts w:hint="default" w:ascii="Times New Roman" w:hAnsi="Times New Roman" w:eastAsia="微软雅黑" w:cs="Times New Roman"/>
                <w:i w:val="0"/>
                <w:iCs w:val="0"/>
                <w:caps w:val="0"/>
                <w:color w:val="auto"/>
                <w:spacing w:val="0"/>
                <w:sz w:val="24"/>
                <w:szCs w:val="24"/>
                <w:bdr w:val="none" w:color="auto" w:sz="0" w:space="0"/>
              </w:rPr>
              <w:t>100</w:t>
            </w:r>
            <w:r>
              <w:rPr>
                <w:rFonts w:hint="eastAsia" w:ascii="宋体" w:hAnsi="宋体" w:eastAsia="宋体" w:cs="宋体"/>
                <w:i w:val="0"/>
                <w:iCs w:val="0"/>
                <w:caps w:val="0"/>
                <w:color w:val="auto"/>
                <w:spacing w:val="0"/>
                <w:sz w:val="24"/>
                <w:szCs w:val="24"/>
                <w:bdr w:val="none" w:color="auto" w:sz="0" w:space="0"/>
                <w:lang w:eastAsia="zh-CN"/>
              </w:rPr>
              <w:t>分，英语不低于</w:t>
            </w:r>
            <w:r>
              <w:rPr>
                <w:rFonts w:hint="default" w:ascii="Times New Roman" w:hAnsi="Times New Roman" w:eastAsia="微软雅黑" w:cs="Times New Roman"/>
                <w:i w:val="0"/>
                <w:iCs w:val="0"/>
                <w:caps w:val="0"/>
                <w:color w:val="auto"/>
                <w:spacing w:val="0"/>
                <w:sz w:val="24"/>
                <w:szCs w:val="24"/>
                <w:bdr w:val="none" w:color="auto" w:sz="0" w:space="0"/>
              </w:rPr>
              <w:t>50</w:t>
            </w:r>
            <w:r>
              <w:rPr>
                <w:rFonts w:hint="eastAsia" w:ascii="宋体" w:hAnsi="宋体" w:eastAsia="宋体" w:cs="宋体"/>
                <w:i w:val="0"/>
                <w:iCs w:val="0"/>
                <w:caps w:val="0"/>
                <w:color w:val="auto"/>
                <w:spacing w:val="0"/>
                <w:sz w:val="24"/>
                <w:szCs w:val="24"/>
                <w:bdr w:val="none" w:color="auto" w:sz="0" w:space="0"/>
                <w:lang w:eastAsia="zh-CN"/>
              </w:rPr>
              <w:t>分</w:t>
            </w:r>
          </w:p>
        </w:tc>
      </w:tr>
    </w:tbl>
    <w:p>
      <w:pPr>
        <w:pStyle w:val="2"/>
        <w:bidi w:val="0"/>
        <w:rPr>
          <w:rFonts w:hint="eastAsia"/>
        </w:rPr>
      </w:pPr>
      <w:bookmarkStart w:id="11" w:name="_Toc25626"/>
      <w:r>
        <w:rPr>
          <w:rFonts w:hint="eastAsia"/>
        </w:rPr>
        <w:t>统计与数学学院</w:t>
      </w:r>
      <w:bookmarkEnd w:id="11"/>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达到国家初试合格线的基础上，学院严格依据专业招生计划数(扣除2022年已推免生人数)，按照1：1.3的比例确定复试人数和复试名单，依据初试总成绩从高到低划定复试分数线。各专业复试线和招生计划见表格：</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9FD"/>
        <w:tblLayout w:type="autofit"/>
        <w:tblCellMar>
          <w:top w:w="0" w:type="dxa"/>
          <w:left w:w="0" w:type="dxa"/>
          <w:bottom w:w="0" w:type="dxa"/>
          <w:right w:w="0" w:type="dxa"/>
        </w:tblCellMar>
      </w:tblPr>
      <w:tblGrid>
        <w:gridCol w:w="1245"/>
        <w:gridCol w:w="2240"/>
        <w:gridCol w:w="1125"/>
        <w:gridCol w:w="930"/>
        <w:gridCol w:w="1020"/>
        <w:gridCol w:w="1560"/>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9FD"/>
          <w:tblCellMar>
            <w:top w:w="0" w:type="dxa"/>
            <w:left w:w="0" w:type="dxa"/>
            <w:bottom w:w="0" w:type="dxa"/>
            <w:right w:w="0" w:type="dxa"/>
          </w:tblCellMar>
        </w:tblPrEx>
        <w:trPr>
          <w:trHeight w:val="567" w:hRule="atLeast"/>
          <w:jc w:val="center"/>
        </w:trPr>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代码</w:t>
            </w:r>
          </w:p>
        </w:tc>
        <w:tc>
          <w:tcPr>
            <w:tcW w:w="224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专业名称</w:t>
            </w:r>
          </w:p>
        </w:tc>
        <w:tc>
          <w:tcPr>
            <w:tcW w:w="112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复试分数线</w:t>
            </w:r>
          </w:p>
        </w:tc>
        <w:tc>
          <w:tcPr>
            <w:tcW w:w="93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招生指标</w:t>
            </w:r>
          </w:p>
        </w:tc>
        <w:tc>
          <w:tcPr>
            <w:tcW w:w="102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推免生人数</w:t>
            </w:r>
          </w:p>
        </w:tc>
        <w:tc>
          <w:tcPr>
            <w:tcW w:w="156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少数民族高层次骨干人才计划</w:t>
            </w:r>
          </w:p>
        </w:tc>
        <w:tc>
          <w:tcPr>
            <w:tcW w:w="1518"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退役大学生士兵计划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9FD"/>
          <w:tblCellMar>
            <w:top w:w="0" w:type="dxa"/>
            <w:left w:w="0" w:type="dxa"/>
            <w:bottom w:w="0" w:type="dxa"/>
            <w:right w:w="0" w:type="dxa"/>
          </w:tblCellMar>
        </w:tblPrEx>
        <w:trPr>
          <w:trHeight w:val="567" w:hRule="atLeast"/>
          <w:jc w:val="center"/>
        </w:trPr>
        <w:tc>
          <w:tcPr>
            <w:tcW w:w="124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0714Z1</w:t>
            </w:r>
          </w:p>
        </w:tc>
        <w:tc>
          <w:tcPr>
            <w:tcW w:w="22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经济统计学</w:t>
            </w:r>
          </w:p>
        </w:tc>
        <w:tc>
          <w:tcPr>
            <w:tcW w:w="1125"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367</w:t>
            </w:r>
          </w:p>
        </w:tc>
        <w:tc>
          <w:tcPr>
            <w:tcW w:w="930"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22</w:t>
            </w:r>
          </w:p>
        </w:tc>
        <w:tc>
          <w:tcPr>
            <w:tcW w:w="1020"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9</w:t>
            </w:r>
          </w:p>
        </w:tc>
        <w:tc>
          <w:tcPr>
            <w:tcW w:w="1560"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w:t>
            </w:r>
          </w:p>
        </w:tc>
        <w:tc>
          <w:tcPr>
            <w:tcW w:w="1518" w:type="dxa"/>
            <w:vMerge w:val="restart"/>
            <w:tcBorders>
              <w:top w:val="nil"/>
              <w:left w:val="nil"/>
              <w:bottom w:val="nil"/>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9FD"/>
          <w:tblCellMar>
            <w:top w:w="0" w:type="dxa"/>
            <w:left w:w="0" w:type="dxa"/>
            <w:bottom w:w="0" w:type="dxa"/>
            <w:right w:w="0" w:type="dxa"/>
          </w:tblCellMar>
        </w:tblPrEx>
        <w:trPr>
          <w:trHeight w:val="567" w:hRule="atLeast"/>
          <w:jc w:val="center"/>
        </w:trPr>
        <w:tc>
          <w:tcPr>
            <w:tcW w:w="124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0714Z2</w:t>
            </w:r>
          </w:p>
        </w:tc>
        <w:tc>
          <w:tcPr>
            <w:tcW w:w="22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金融统计、保险精算与风险管理</w:t>
            </w:r>
          </w:p>
        </w:tc>
        <w:tc>
          <w:tcPr>
            <w:tcW w:w="1125"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93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02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56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518" w:type="dxa"/>
            <w:vMerge w:val="continue"/>
            <w:tcBorders>
              <w:top w:val="nil"/>
              <w:left w:val="nil"/>
              <w:bottom w:val="nil"/>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9FD"/>
          <w:tblCellMar>
            <w:top w:w="0" w:type="dxa"/>
            <w:left w:w="0" w:type="dxa"/>
            <w:bottom w:w="0" w:type="dxa"/>
            <w:right w:w="0" w:type="dxa"/>
          </w:tblCellMar>
        </w:tblPrEx>
        <w:trPr>
          <w:trHeight w:val="567" w:hRule="atLeast"/>
          <w:jc w:val="center"/>
        </w:trPr>
        <w:tc>
          <w:tcPr>
            <w:tcW w:w="124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0714Z3</w:t>
            </w:r>
          </w:p>
        </w:tc>
        <w:tc>
          <w:tcPr>
            <w:tcW w:w="22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应用统计</w:t>
            </w:r>
          </w:p>
        </w:tc>
        <w:tc>
          <w:tcPr>
            <w:tcW w:w="1125"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93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02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56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518" w:type="dxa"/>
            <w:vMerge w:val="continue"/>
            <w:tcBorders>
              <w:top w:val="nil"/>
              <w:left w:val="nil"/>
              <w:bottom w:val="nil"/>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9FD"/>
          <w:tblCellMar>
            <w:top w:w="0" w:type="dxa"/>
            <w:left w:w="0" w:type="dxa"/>
            <w:bottom w:w="0" w:type="dxa"/>
            <w:right w:w="0" w:type="dxa"/>
          </w:tblCellMar>
        </w:tblPrEx>
        <w:trPr>
          <w:trHeight w:val="567" w:hRule="atLeast"/>
          <w:jc w:val="center"/>
        </w:trPr>
        <w:tc>
          <w:tcPr>
            <w:tcW w:w="124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0714Z4</w:t>
            </w:r>
          </w:p>
        </w:tc>
        <w:tc>
          <w:tcPr>
            <w:tcW w:w="22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数理统计</w:t>
            </w:r>
          </w:p>
        </w:tc>
        <w:tc>
          <w:tcPr>
            <w:tcW w:w="1125"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93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02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56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518" w:type="dxa"/>
            <w:vMerge w:val="continue"/>
            <w:tcBorders>
              <w:top w:val="nil"/>
              <w:left w:val="nil"/>
              <w:bottom w:val="nil"/>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9FD"/>
          <w:tblCellMar>
            <w:top w:w="0" w:type="dxa"/>
            <w:left w:w="0" w:type="dxa"/>
            <w:bottom w:w="0" w:type="dxa"/>
            <w:right w:w="0" w:type="dxa"/>
          </w:tblCellMar>
        </w:tblPrEx>
        <w:trPr>
          <w:trHeight w:val="567" w:hRule="atLeast"/>
          <w:jc w:val="center"/>
        </w:trPr>
        <w:tc>
          <w:tcPr>
            <w:tcW w:w="124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020209</w:t>
            </w:r>
          </w:p>
        </w:tc>
        <w:tc>
          <w:tcPr>
            <w:tcW w:w="22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数量经济学</w:t>
            </w:r>
          </w:p>
        </w:tc>
        <w:tc>
          <w:tcPr>
            <w:tcW w:w="11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369</w:t>
            </w:r>
          </w:p>
        </w:tc>
        <w:tc>
          <w:tcPr>
            <w:tcW w:w="93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13</w:t>
            </w:r>
          </w:p>
        </w:tc>
        <w:tc>
          <w:tcPr>
            <w:tcW w:w="10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4</w:t>
            </w:r>
          </w:p>
        </w:tc>
        <w:tc>
          <w:tcPr>
            <w:tcW w:w="15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w:t>
            </w:r>
          </w:p>
        </w:tc>
        <w:tc>
          <w:tcPr>
            <w:tcW w:w="151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4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120100</w:t>
            </w:r>
          </w:p>
        </w:tc>
        <w:tc>
          <w:tcPr>
            <w:tcW w:w="22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管理科学与工程</w:t>
            </w:r>
          </w:p>
        </w:tc>
        <w:tc>
          <w:tcPr>
            <w:tcW w:w="11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w:t>
            </w:r>
          </w:p>
        </w:tc>
        <w:tc>
          <w:tcPr>
            <w:tcW w:w="93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w:t>
            </w:r>
          </w:p>
        </w:tc>
        <w:tc>
          <w:tcPr>
            <w:tcW w:w="10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w:t>
            </w:r>
          </w:p>
        </w:tc>
        <w:tc>
          <w:tcPr>
            <w:tcW w:w="15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w:t>
            </w:r>
          </w:p>
        </w:tc>
        <w:tc>
          <w:tcPr>
            <w:tcW w:w="151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4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025200</w:t>
            </w:r>
          </w:p>
        </w:tc>
        <w:tc>
          <w:tcPr>
            <w:tcW w:w="22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应用统计</w:t>
            </w:r>
          </w:p>
        </w:tc>
        <w:tc>
          <w:tcPr>
            <w:tcW w:w="11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388</w:t>
            </w:r>
          </w:p>
        </w:tc>
        <w:tc>
          <w:tcPr>
            <w:tcW w:w="93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136</w:t>
            </w:r>
          </w:p>
        </w:tc>
        <w:tc>
          <w:tcPr>
            <w:tcW w:w="10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24</w:t>
            </w:r>
          </w:p>
        </w:tc>
        <w:tc>
          <w:tcPr>
            <w:tcW w:w="15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1</w:t>
            </w:r>
          </w:p>
        </w:tc>
        <w:tc>
          <w:tcPr>
            <w:tcW w:w="151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少数民族高层次骨干人才计划”中，数量经济学考生复试分数线为281分、应用统计专业硕士考生复试分数线为340分。本专项计划按照报考专业划定指标，根据专业排名确定复试名单，与非专项计划硕士研究生同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3.“退役大学生士兵计划”考生复试分数线为330分，本专项计划按我校划定复试分数线确定复试名单，与非专项计划硕士研究生同时参加复试。</w:t>
      </w:r>
    </w:p>
    <w:p>
      <w:pPr>
        <w:pStyle w:val="2"/>
        <w:bidi w:val="0"/>
        <w:rPr>
          <w:rFonts w:hint="eastAsia"/>
        </w:rPr>
      </w:pPr>
      <w:bookmarkStart w:id="12" w:name="_Toc6350"/>
      <w:r>
        <w:rPr>
          <w:rFonts w:hint="eastAsia"/>
        </w:rPr>
        <w:t>信息与安全工程学院</w:t>
      </w:r>
      <w:bookmarkEnd w:id="12"/>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复试比例及复试分数线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达到国家初试成绩基本要求的基础上，以学校下达的统考招生计划数(不含推免生招生计划数)为基数，我院按照130%的比例确定复试人数并依据初试总成绩从高到低划定复试分数线。最终确定的复试人数遵循向上取整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2.少数民族骨干计划的复试分数线根据学校的政策进行划定。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3.退役大学生士兵计划，学校划定的复试分数线为:</w:t>
      </w:r>
    </w:p>
    <w:tbl>
      <w:tblP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446"/>
        <w:gridCol w:w="2500"/>
        <w:gridCol w:w="2346"/>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567" w:hRule="atLeast"/>
          <w:jc w:val="center"/>
        </w:trPr>
        <w:tc>
          <w:tcPr>
            <w:tcW w:w="217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单科（满分=100分）</w:t>
            </w:r>
          </w:p>
        </w:tc>
        <w:tc>
          <w:tcPr>
            <w:tcW w:w="2226"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单科（满分=100分）</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color w:val="333333"/>
                <w:sz w:val="24"/>
                <w:szCs w:val="24"/>
              </w:rPr>
              <w:t>单科（满分&gt;100分）</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7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考四门</w:t>
            </w:r>
          </w:p>
        </w:tc>
        <w:tc>
          <w:tcPr>
            <w:tcW w:w="2226"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43</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75</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330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7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考两门</w:t>
            </w:r>
          </w:p>
        </w:tc>
        <w:tc>
          <w:tcPr>
            <w:tcW w:w="2226"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43</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100</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198</w:t>
            </w:r>
          </w:p>
        </w:tc>
      </w:tr>
    </w:tbl>
    <w:p>
      <w:pPr>
        <w:pStyle w:val="2"/>
        <w:bidi w:val="0"/>
        <w:rPr>
          <w:rFonts w:hint="eastAsia"/>
        </w:rPr>
      </w:pPr>
      <w:bookmarkStart w:id="13" w:name="_Toc17238"/>
      <w:r>
        <w:rPr>
          <w:rFonts w:hint="eastAsia"/>
        </w:rPr>
        <w:t>知识产权学院</w:t>
      </w:r>
      <w:bookmarkEnd w:id="13"/>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知识产权法专业  分数线：总分374，外语、政治46，专业课69。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少数民族骨干计划分数线：总分354。</w:t>
      </w:r>
    </w:p>
    <w:p>
      <w:pPr>
        <w:pStyle w:val="2"/>
        <w:bidi w:val="0"/>
        <w:rPr>
          <w:rFonts w:hint="eastAsia"/>
        </w:rPr>
      </w:pPr>
      <w:bookmarkStart w:id="14" w:name="_Toc7107"/>
      <w:r>
        <w:rPr>
          <w:rFonts w:hint="eastAsia"/>
        </w:rPr>
        <w:t>法律硕士教育中心</w:t>
      </w:r>
      <w:bookmarkEnd w:id="14"/>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招生计划及复试分数线</w:t>
      </w:r>
    </w:p>
    <w:tbl>
      <w:tblP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039"/>
        <w:gridCol w:w="1244"/>
        <w:gridCol w:w="818"/>
        <w:gridCol w:w="1097"/>
        <w:gridCol w:w="799"/>
        <w:gridCol w:w="985"/>
        <w:gridCol w:w="3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专业代码</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专业</w:t>
            </w:r>
          </w:p>
        </w:tc>
        <w:tc>
          <w:tcPr>
            <w:tcW w:w="0" w:type="auto"/>
            <w:gridSpan w:val="2"/>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类别</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计划数</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复试分数线</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单科线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restart"/>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35101</w:t>
            </w:r>
          </w:p>
        </w:tc>
        <w:tc>
          <w:tcPr>
            <w:tcW w:w="0" w:type="auto"/>
            <w:vMerge w:val="restart"/>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法律（非法学）</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非专项</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全日制推免生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14</w:t>
            </w: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非专项</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全日制联考生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185</w:t>
            </w:r>
          </w:p>
        </w:tc>
        <w:tc>
          <w:tcPr>
            <w:tcW w:w="0" w:type="auto"/>
            <w:vMerge w:val="restart"/>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343</w:t>
            </w:r>
          </w:p>
        </w:tc>
        <w:tc>
          <w:tcPr>
            <w:tcW w:w="0" w:type="auto"/>
            <w:vMerge w:val="restart"/>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达到</w:t>
            </w:r>
            <w:r>
              <w:rPr>
                <w:rFonts w:hint="eastAsia" w:ascii="宋体" w:hAnsi="宋体" w:eastAsia="宋体" w:cs="宋体"/>
                <w:i w:val="0"/>
                <w:iCs w:val="0"/>
                <w:caps w:val="0"/>
                <w:color w:val="333333"/>
                <w:spacing w:val="0"/>
                <w:sz w:val="24"/>
                <w:szCs w:val="24"/>
                <w:bdr w:val="none" w:color="auto" w:sz="0" w:space="0"/>
              </w:rPr>
              <w:t>2022</w:t>
            </w:r>
            <w:r>
              <w:rPr>
                <w:rFonts w:hint="eastAsia" w:ascii="宋体" w:hAnsi="宋体" w:eastAsia="宋体" w:cs="宋体"/>
                <w:i w:val="0"/>
                <w:iCs w:val="0"/>
                <w:caps w:val="0"/>
                <w:color w:val="333333"/>
                <w:spacing w:val="0"/>
                <w:sz w:val="24"/>
                <w:szCs w:val="24"/>
                <w:bdr w:val="none" w:color="auto" w:sz="0" w:space="0"/>
                <w:lang w:eastAsia="zh-CN"/>
              </w:rPr>
              <w:t>年全国硕士研究生招生考试考生进入复试的初试成绩基本要求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非专项</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非全日制联考生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11</w:t>
            </w: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少骨计划</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全日制联考生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326</w:t>
            </w: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退役士兵</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全日制联考生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330</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单科满分</w:t>
            </w:r>
            <w:r>
              <w:rPr>
                <w:rFonts w:hint="eastAsia" w:ascii="宋体" w:hAnsi="宋体" w:eastAsia="宋体" w:cs="宋体"/>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lang w:eastAsia="zh-CN"/>
              </w:rPr>
              <w:t>分的科目不低于</w:t>
            </w:r>
            <w:r>
              <w:rPr>
                <w:rFonts w:hint="eastAsia" w:ascii="宋体" w:hAnsi="宋体" w:eastAsia="宋体" w:cs="宋体"/>
                <w:i w:val="0"/>
                <w:iCs w:val="0"/>
                <w:caps w:val="0"/>
                <w:color w:val="333333"/>
                <w:spacing w:val="0"/>
                <w:sz w:val="24"/>
                <w:szCs w:val="24"/>
                <w:bdr w:val="none" w:color="auto" w:sz="0" w:space="0"/>
              </w:rPr>
              <w:t>43</w:t>
            </w:r>
            <w:r>
              <w:rPr>
                <w:rFonts w:hint="eastAsia" w:ascii="宋体" w:hAnsi="宋体" w:eastAsia="宋体" w:cs="宋体"/>
                <w:i w:val="0"/>
                <w:iCs w:val="0"/>
                <w:caps w:val="0"/>
                <w:color w:val="333333"/>
                <w:spacing w:val="0"/>
                <w:sz w:val="24"/>
                <w:szCs w:val="24"/>
                <w:bdr w:val="none" w:color="auto" w:sz="0" w:space="0"/>
                <w:lang w:eastAsia="zh-CN"/>
              </w:rPr>
              <w:t>分；单科大于</w:t>
            </w:r>
            <w:r>
              <w:rPr>
                <w:rFonts w:hint="eastAsia" w:ascii="宋体" w:hAnsi="宋体" w:eastAsia="宋体" w:cs="宋体"/>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lang w:eastAsia="zh-CN"/>
              </w:rPr>
              <w:t>分的科目不低于</w:t>
            </w:r>
            <w:r>
              <w:rPr>
                <w:rFonts w:hint="eastAsia" w:ascii="宋体" w:hAnsi="宋体" w:eastAsia="宋体" w:cs="宋体"/>
                <w:i w:val="0"/>
                <w:iCs w:val="0"/>
                <w:caps w:val="0"/>
                <w:color w:val="333333"/>
                <w:spacing w:val="0"/>
                <w:sz w:val="24"/>
                <w:szCs w:val="24"/>
                <w:bdr w:val="none" w:color="auto" w:sz="0" w:space="0"/>
              </w:rPr>
              <w:t>75</w:t>
            </w:r>
            <w:r>
              <w:rPr>
                <w:rFonts w:hint="eastAsia" w:ascii="宋体" w:hAnsi="宋体" w:eastAsia="宋体" w:cs="宋体"/>
                <w:i w:val="0"/>
                <w:iCs w:val="0"/>
                <w:caps w:val="0"/>
                <w:color w:val="333333"/>
                <w:spacing w:val="0"/>
                <w:sz w:val="24"/>
                <w:szCs w:val="24"/>
                <w:bdr w:val="none" w:color="auto" w:sz="0" w:space="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restart"/>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35102</w:t>
            </w:r>
          </w:p>
        </w:tc>
        <w:tc>
          <w:tcPr>
            <w:tcW w:w="0" w:type="auto"/>
            <w:vMerge w:val="restart"/>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法律（法学）</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非专项</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全日制推免生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33</w:t>
            </w: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非专项</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全日制联考生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136</w:t>
            </w:r>
          </w:p>
        </w:tc>
        <w:tc>
          <w:tcPr>
            <w:tcW w:w="0" w:type="auto"/>
            <w:vMerge w:val="restart"/>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345</w:t>
            </w:r>
          </w:p>
        </w:tc>
        <w:tc>
          <w:tcPr>
            <w:tcW w:w="0" w:type="auto"/>
            <w:vMerge w:val="restart"/>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达到</w:t>
            </w:r>
            <w:r>
              <w:rPr>
                <w:rFonts w:hint="eastAsia" w:ascii="宋体" w:hAnsi="宋体" w:eastAsia="宋体" w:cs="宋体"/>
                <w:i w:val="0"/>
                <w:iCs w:val="0"/>
                <w:caps w:val="0"/>
                <w:color w:val="333333"/>
                <w:spacing w:val="0"/>
                <w:sz w:val="24"/>
                <w:szCs w:val="24"/>
                <w:bdr w:val="none" w:color="auto" w:sz="0" w:space="0"/>
              </w:rPr>
              <w:t>2022</w:t>
            </w:r>
            <w:r>
              <w:rPr>
                <w:rFonts w:hint="eastAsia" w:ascii="宋体" w:hAnsi="宋体" w:eastAsia="宋体" w:cs="宋体"/>
                <w:i w:val="0"/>
                <w:iCs w:val="0"/>
                <w:caps w:val="0"/>
                <w:color w:val="333333"/>
                <w:spacing w:val="0"/>
                <w:sz w:val="24"/>
                <w:szCs w:val="24"/>
                <w:bdr w:val="none" w:color="auto" w:sz="0" w:space="0"/>
                <w:lang w:eastAsia="zh-CN"/>
              </w:rPr>
              <w:t>年全国硕士研究生招生考试考生进入复试的初试成绩基本要求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非专项</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非全日制联考生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10</w:t>
            </w: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少骨计划</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全日制联考生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313</w:t>
            </w: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vMerge w:val="continue"/>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退役士兵</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全日制联考生</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353</w:t>
            </w: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单科满分</w:t>
            </w:r>
            <w:r>
              <w:rPr>
                <w:rFonts w:hint="eastAsia" w:ascii="宋体" w:hAnsi="宋体" w:eastAsia="宋体" w:cs="宋体"/>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lang w:eastAsia="zh-CN"/>
              </w:rPr>
              <w:t>分的科目不低于</w:t>
            </w:r>
            <w:r>
              <w:rPr>
                <w:rFonts w:hint="eastAsia" w:ascii="宋体" w:hAnsi="宋体" w:eastAsia="宋体" w:cs="宋体"/>
                <w:i w:val="0"/>
                <w:iCs w:val="0"/>
                <w:caps w:val="0"/>
                <w:color w:val="333333"/>
                <w:spacing w:val="0"/>
                <w:sz w:val="24"/>
                <w:szCs w:val="24"/>
                <w:bdr w:val="none" w:color="auto" w:sz="0" w:space="0"/>
              </w:rPr>
              <w:t>43</w:t>
            </w:r>
            <w:r>
              <w:rPr>
                <w:rFonts w:hint="eastAsia" w:ascii="宋体" w:hAnsi="宋体" w:eastAsia="宋体" w:cs="宋体"/>
                <w:i w:val="0"/>
                <w:iCs w:val="0"/>
                <w:caps w:val="0"/>
                <w:color w:val="333333"/>
                <w:spacing w:val="0"/>
                <w:sz w:val="24"/>
                <w:szCs w:val="24"/>
                <w:bdr w:val="none" w:color="auto" w:sz="0" w:space="0"/>
                <w:lang w:eastAsia="zh-CN"/>
              </w:rPr>
              <w:t>分；单科大于</w:t>
            </w:r>
            <w:r>
              <w:rPr>
                <w:rFonts w:hint="eastAsia" w:ascii="宋体" w:hAnsi="宋体" w:eastAsia="宋体" w:cs="宋体"/>
                <w:i w:val="0"/>
                <w:iCs w:val="0"/>
                <w:caps w:val="0"/>
                <w:color w:val="333333"/>
                <w:spacing w:val="0"/>
                <w:sz w:val="24"/>
                <w:szCs w:val="24"/>
                <w:bdr w:val="none" w:color="auto" w:sz="0" w:space="0"/>
              </w:rPr>
              <w:t>100</w:t>
            </w:r>
            <w:r>
              <w:rPr>
                <w:rFonts w:hint="eastAsia" w:ascii="宋体" w:hAnsi="宋体" w:eastAsia="宋体" w:cs="宋体"/>
                <w:i w:val="0"/>
                <w:iCs w:val="0"/>
                <w:caps w:val="0"/>
                <w:color w:val="333333"/>
                <w:spacing w:val="0"/>
                <w:sz w:val="24"/>
                <w:szCs w:val="24"/>
                <w:bdr w:val="none" w:color="auto" w:sz="0" w:space="0"/>
                <w:lang w:eastAsia="zh-CN"/>
              </w:rPr>
              <w:t>分的科目不低于</w:t>
            </w:r>
            <w:r>
              <w:rPr>
                <w:rFonts w:hint="eastAsia" w:ascii="宋体" w:hAnsi="宋体" w:eastAsia="宋体" w:cs="宋体"/>
                <w:i w:val="0"/>
                <w:iCs w:val="0"/>
                <w:caps w:val="0"/>
                <w:color w:val="333333"/>
                <w:spacing w:val="0"/>
                <w:sz w:val="24"/>
                <w:szCs w:val="24"/>
                <w:bdr w:val="none" w:color="auto" w:sz="0" w:space="0"/>
              </w:rPr>
              <w:t>75</w:t>
            </w:r>
            <w:r>
              <w:rPr>
                <w:rFonts w:hint="eastAsia" w:ascii="宋体" w:hAnsi="宋体" w:eastAsia="宋体" w:cs="宋体"/>
                <w:i w:val="0"/>
                <w:iCs w:val="0"/>
                <w:caps w:val="0"/>
                <w:color w:val="333333"/>
                <w:spacing w:val="0"/>
                <w:sz w:val="24"/>
                <w:szCs w:val="24"/>
                <w:bdr w:val="none" w:color="auto" w:sz="0" w:space="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eastAsia="zh-CN"/>
              </w:rPr>
              <w:t>合计</w:t>
            </w: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398</w:t>
            </w:r>
          </w:p>
        </w:tc>
        <w:tc>
          <w:tcPr>
            <w:tcW w:w="0" w:type="auto"/>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c>
          <w:tcPr>
            <w:tcW w:w="0" w:type="auto"/>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4" w:line="240" w:lineRule="auto"/>
              <w:jc w:val="center"/>
              <w:textAlignment w:val="auto"/>
              <w:rPr>
                <w:rFonts w:hint="eastAsia" w:ascii="宋体" w:hAnsi="宋体" w:eastAsia="宋体" w:cs="宋体"/>
                <w:i w:val="0"/>
                <w:iCs w:val="0"/>
                <w:caps w:val="0"/>
                <w:color w:val="333333"/>
                <w:spacing w:val="0"/>
                <w:sz w:val="24"/>
                <w:szCs w:val="24"/>
              </w:rPr>
            </w:pPr>
          </w:p>
        </w:tc>
      </w:tr>
    </w:tbl>
    <w:p>
      <w:pPr>
        <w:keepNext w:val="0"/>
        <w:keepLines w:val="0"/>
        <w:widowControl/>
        <w:suppressLineNumbers w:val="0"/>
        <w:jc w:val="left"/>
      </w:pPr>
    </w:p>
    <w:p>
      <w:pPr>
        <w:pStyle w:val="2"/>
        <w:bidi w:val="0"/>
        <w:rPr>
          <w:rFonts w:hint="eastAsia"/>
        </w:rPr>
      </w:pPr>
      <w:bookmarkStart w:id="15" w:name="_Toc13469"/>
      <w:r>
        <w:rPr>
          <w:rFonts w:hint="eastAsia"/>
        </w:rPr>
        <w:t>公共管理学院</w:t>
      </w:r>
      <w:bookmarkEnd w:id="15"/>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outlineLvl w:val="9"/>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不包含MPA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复试分数线及复试比例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达到国家初试成绩基本要求的基础上，学院各招生专业以招生计划数（计算时扣除各专业已录取的2022年推荐免试硕士研究生所占用的招生计划）为基数，严格按照学术型硕士招生计划数乘以120%、专业型硕士招生计划数乘以130%的比例方式确定复试人数和复试名单，依据初试总成绩从高到低划定专业复试分数线。最终确定的复试人数遵循四舍五入规则取整数，对于实行四舍五入原则后复试人数与招生计划数相等的情况，上线人数充足的情况下，增补一名进入复试。相同分数上有多人，多人均进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少数民族骨干计划的复试分数线根据学校下达的招生计划划定。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退役大学生士兵计划的复试分数线以学校划定的分数线为准。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少数民族骨干计划和退役大学生士兵计划考生与非专项计划硕士研究生同时参加复试。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outlineLvl w:val="9"/>
        <w:rPr>
          <w:rFonts w:hint="eastAsia" w:ascii="宋体" w:hAnsi="宋体" w:eastAsia="宋体" w:cs="宋体"/>
          <w:b/>
          <w:bCs/>
          <w:sz w:val="24"/>
          <w:szCs w:val="32"/>
        </w:rPr>
      </w:pPr>
      <w:r>
        <w:rPr>
          <w:rFonts w:hint="eastAsia" w:ascii="宋体" w:hAnsi="宋体" w:eastAsia="宋体" w:cs="宋体"/>
          <w:b/>
          <w:bCs/>
          <w:sz w:val="24"/>
          <w:szCs w:val="32"/>
          <w:lang w:val="en-US" w:eastAsia="zh-CN"/>
        </w:rPr>
        <w:t>MPA</w:t>
      </w:r>
      <w:r>
        <w:rPr>
          <w:rFonts w:hint="eastAsia" w:ascii="宋体" w:hAnsi="宋体" w:eastAsia="宋体" w:cs="宋体"/>
          <w:b/>
          <w:bCs/>
          <w:sz w:val="24"/>
          <w:szCs w:val="32"/>
        </w:rPr>
        <w:t>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1.非专项计划复试分数线及复试比例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达到国家初试成绩基本要求的基础上，MPA中心以学校下达的招生计划数(计算时扣除专项计划数)为基数，按照招生计划数乘以130%的比例方式确定复试人数和复试名单，依据初试总成绩从高到低划定专业复试分数线。最终确定的复试人数遵循四舍五入规则取整数，相同分数上有多人，多人均进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2.少数民族骨干计划的复试分数线根据学校下达的招生计划划定。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3.退役大学生士兵计划的复试分数线以学校划定的分数线为准。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汉仪汉黑简">
    <w:panose1 w:val="00020600040101010101"/>
    <w:charset w:val="86"/>
    <w:family w:val="auto"/>
    <w:pitch w:val="default"/>
    <w:sig w:usb0="A00002FF" w:usb1="3ACF7CFA" w:usb2="00000016" w:usb3="00000000" w:csb0="0004009F"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Sitka Banner">
    <w:panose1 w:val="02000505000000020004"/>
    <w:charset w:val="00"/>
    <w:family w:val="auto"/>
    <w:pitch w:val="default"/>
    <w:sig w:usb0="A00002EF" w:usb1="4000204B" w:usb2="00000000" w:usb3="00000000" w:csb0="2000019F" w:csb1="00000000"/>
  </w:font>
  <w:font w:name="华光中等线_CNKI">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90D29"/>
    <w:rsid w:val="044874FE"/>
    <w:rsid w:val="0667442D"/>
    <w:rsid w:val="090E6DE2"/>
    <w:rsid w:val="099512B1"/>
    <w:rsid w:val="0CF92DA9"/>
    <w:rsid w:val="0DF50F74"/>
    <w:rsid w:val="10D426BF"/>
    <w:rsid w:val="12033868"/>
    <w:rsid w:val="13337B71"/>
    <w:rsid w:val="18606334"/>
    <w:rsid w:val="18656CB2"/>
    <w:rsid w:val="196116B1"/>
    <w:rsid w:val="199450E1"/>
    <w:rsid w:val="1C575B34"/>
    <w:rsid w:val="21C81DCC"/>
    <w:rsid w:val="239915D2"/>
    <w:rsid w:val="26820E2E"/>
    <w:rsid w:val="297C425B"/>
    <w:rsid w:val="2B300059"/>
    <w:rsid w:val="3095731D"/>
    <w:rsid w:val="38303DCF"/>
    <w:rsid w:val="3B104764"/>
    <w:rsid w:val="3FEF2E62"/>
    <w:rsid w:val="46592743"/>
    <w:rsid w:val="47C14A44"/>
    <w:rsid w:val="4A954692"/>
    <w:rsid w:val="4DEF230B"/>
    <w:rsid w:val="4F5F526E"/>
    <w:rsid w:val="53177C0E"/>
    <w:rsid w:val="543933C3"/>
    <w:rsid w:val="544C4398"/>
    <w:rsid w:val="5AC468CD"/>
    <w:rsid w:val="5AE26D53"/>
    <w:rsid w:val="5F767C48"/>
    <w:rsid w:val="60161979"/>
    <w:rsid w:val="637054D6"/>
    <w:rsid w:val="658F77FC"/>
    <w:rsid w:val="678C0773"/>
    <w:rsid w:val="687C2F62"/>
    <w:rsid w:val="6B4E646B"/>
    <w:rsid w:val="6BBE5760"/>
    <w:rsid w:val="6D0A63C2"/>
    <w:rsid w:val="71995F66"/>
    <w:rsid w:val="744D1547"/>
    <w:rsid w:val="75B62C87"/>
    <w:rsid w:val="77664B3C"/>
    <w:rsid w:val="7CAE4E12"/>
    <w:rsid w:val="7FC7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oc 2"/>
    <w:basedOn w:val="1"/>
    <w:next w:val="1"/>
    <w:uiPriority w:val="0"/>
    <w:pPr>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WPSOffice手动目录 2"/>
    <w:uiPriority w:val="0"/>
    <w:pPr>
      <w:ind w:leftChars="200"/>
    </w:pPr>
    <w:rPr>
      <w:sz w:val="20"/>
      <w:szCs w:val="20"/>
    </w:rPr>
  </w:style>
  <w:style w:type="paragraph" w:customStyle="1" w:styleId="9">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2022-04-14T08:40:16Z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