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中国传统文化研究中心2022年接收全日制硕士研究生调剂公告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武汉大学2022年硕士研究生复试录取工作公告》及《武汉大学中国传统文化研究中心2022年硕士研究生复试录取工作实施细则》，我中心2022年全日制硕士研究生接收本学科专业和相近学科专业（或领域）校内外调剂，现将有关事项公告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一、接收调剂专业、人数</w:t>
      </w:r>
    </w:p>
    <w:tbl>
      <w:tblPr>
        <w:tblW w:w="9071"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3859"/>
        <w:gridCol w:w="2864"/>
        <w:gridCol w:w="234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567" w:hRule="atLeast"/>
          <w:jc w:val="center"/>
        </w:trPr>
        <w:tc>
          <w:tcPr>
            <w:tcW w:w="325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spacing w:before="0" w:beforeAutospacing="0" w:after="0" w:afterAutospacing="0" w:line="315" w:lineRule="atLeast"/>
              <w:ind w:left="0" w:right="0" w:firstLine="0"/>
              <w:rPr>
                <w:rFonts w:hint="eastAsia" w:ascii="宋体" w:hAnsi="宋体" w:eastAsia="宋体" w:cs="宋体"/>
                <w:sz w:val="24"/>
                <w:szCs w:val="24"/>
              </w:rPr>
            </w:pPr>
            <w:r>
              <w:rPr>
                <w:rStyle w:val="5"/>
                <w:rFonts w:hint="eastAsia" w:ascii="宋体" w:hAnsi="宋体" w:eastAsia="宋体" w:cs="宋体"/>
                <w:sz w:val="24"/>
                <w:szCs w:val="24"/>
              </w:rPr>
              <w:t>可接收调入申请的专业</w:t>
            </w:r>
          </w:p>
        </w:tc>
        <w:tc>
          <w:tcPr>
            <w:tcW w:w="241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spacing w:before="0" w:beforeAutospacing="0" w:after="0" w:afterAutospacing="0" w:line="315" w:lineRule="atLeast"/>
              <w:ind w:left="0" w:right="0" w:firstLine="0"/>
              <w:rPr>
                <w:rFonts w:hint="eastAsia" w:ascii="宋体" w:hAnsi="宋体" w:eastAsia="宋体" w:cs="宋体"/>
                <w:sz w:val="24"/>
                <w:szCs w:val="24"/>
              </w:rPr>
            </w:pPr>
            <w:r>
              <w:rPr>
                <w:rStyle w:val="5"/>
                <w:rFonts w:hint="eastAsia" w:ascii="宋体" w:hAnsi="宋体" w:eastAsia="宋体" w:cs="宋体"/>
                <w:sz w:val="24"/>
                <w:szCs w:val="24"/>
              </w:rPr>
              <w:t>培养形式</w:t>
            </w:r>
          </w:p>
        </w:tc>
        <w:tc>
          <w:tcPr>
            <w:tcW w:w="198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spacing w:before="0" w:beforeAutospacing="0" w:after="0" w:afterAutospacing="0" w:line="315" w:lineRule="atLeast"/>
              <w:ind w:left="0" w:right="0" w:firstLine="0"/>
              <w:rPr>
                <w:rFonts w:hint="eastAsia" w:ascii="宋体" w:hAnsi="宋体" w:eastAsia="宋体" w:cs="宋体"/>
                <w:sz w:val="24"/>
                <w:szCs w:val="24"/>
              </w:rPr>
            </w:pPr>
            <w:r>
              <w:rPr>
                <w:rStyle w:val="5"/>
                <w:rFonts w:hint="eastAsia" w:ascii="宋体" w:hAnsi="宋体" w:eastAsia="宋体" w:cs="宋体"/>
                <w:sz w:val="24"/>
                <w:szCs w:val="24"/>
              </w:rPr>
              <w:t>剩余计划数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325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spacing w:before="0" w:beforeAutospacing="0" w:after="0" w:afterAutospacing="0" w:line="315" w:lineRule="atLeast"/>
              <w:ind w:left="0" w:right="0" w:firstLine="0"/>
              <w:rPr>
                <w:rFonts w:hint="eastAsia" w:ascii="宋体" w:hAnsi="宋体" w:eastAsia="宋体" w:cs="宋体"/>
                <w:sz w:val="24"/>
                <w:szCs w:val="24"/>
              </w:rPr>
            </w:pPr>
            <w:r>
              <w:rPr>
                <w:rFonts w:hint="eastAsia" w:ascii="宋体" w:hAnsi="宋体" w:eastAsia="宋体" w:cs="宋体"/>
                <w:sz w:val="24"/>
                <w:szCs w:val="24"/>
              </w:rPr>
              <w:t>060200中国史</w:t>
            </w:r>
          </w:p>
        </w:tc>
        <w:tc>
          <w:tcPr>
            <w:tcW w:w="241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spacing w:before="0" w:beforeAutospacing="0" w:after="0" w:afterAutospacing="0" w:line="315" w:lineRule="atLeast"/>
              <w:ind w:left="0" w:right="0" w:firstLine="0"/>
              <w:rPr>
                <w:rFonts w:hint="eastAsia" w:ascii="宋体" w:hAnsi="宋体" w:eastAsia="宋体" w:cs="宋体"/>
                <w:sz w:val="24"/>
                <w:szCs w:val="24"/>
              </w:rPr>
            </w:pPr>
            <w:r>
              <w:rPr>
                <w:rFonts w:hint="eastAsia" w:ascii="宋体" w:hAnsi="宋体" w:eastAsia="宋体" w:cs="宋体"/>
                <w:sz w:val="24"/>
                <w:szCs w:val="24"/>
              </w:rPr>
              <w:t>全日制非定向就业</w:t>
            </w:r>
          </w:p>
        </w:tc>
        <w:tc>
          <w:tcPr>
            <w:tcW w:w="198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spacing w:before="0" w:beforeAutospacing="0" w:after="0" w:afterAutospacing="0" w:line="315" w:lineRule="atLeast"/>
              <w:ind w:left="0" w:right="0" w:firstLine="0"/>
              <w:rPr>
                <w:rFonts w:hint="eastAsia" w:ascii="宋体" w:hAnsi="宋体" w:eastAsia="宋体" w:cs="宋体"/>
                <w:sz w:val="24"/>
                <w:szCs w:val="24"/>
              </w:rPr>
            </w:pPr>
            <w:r>
              <w:rPr>
                <w:rFonts w:hint="eastAsia" w:ascii="宋体" w:hAnsi="宋体" w:eastAsia="宋体" w:cs="宋体"/>
                <w:sz w:val="24"/>
                <w:szCs w:val="24"/>
              </w:rPr>
              <w:t>2人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567" w:hRule="atLeast"/>
          <w:jc w:val="center"/>
        </w:trPr>
        <w:tc>
          <w:tcPr>
            <w:tcW w:w="325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spacing w:before="0" w:beforeAutospacing="0" w:after="0" w:afterAutospacing="0" w:line="315" w:lineRule="atLeast"/>
              <w:ind w:left="0" w:right="0" w:firstLine="0"/>
              <w:rPr>
                <w:rFonts w:hint="eastAsia" w:ascii="宋体" w:hAnsi="宋体" w:eastAsia="宋体" w:cs="宋体"/>
                <w:sz w:val="24"/>
                <w:szCs w:val="24"/>
              </w:rPr>
            </w:pPr>
            <w:r>
              <w:rPr>
                <w:rFonts w:hint="eastAsia" w:ascii="宋体" w:hAnsi="宋体" w:eastAsia="宋体" w:cs="宋体"/>
                <w:sz w:val="24"/>
                <w:szCs w:val="24"/>
              </w:rPr>
              <w:t>050105中国古代文学</w:t>
            </w:r>
          </w:p>
        </w:tc>
        <w:tc>
          <w:tcPr>
            <w:tcW w:w="241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spacing w:before="0" w:beforeAutospacing="0" w:after="0" w:afterAutospacing="0" w:line="315" w:lineRule="atLeast"/>
              <w:ind w:left="0" w:right="0" w:firstLine="0"/>
              <w:rPr>
                <w:rFonts w:hint="eastAsia" w:ascii="宋体" w:hAnsi="宋体" w:eastAsia="宋体" w:cs="宋体"/>
                <w:sz w:val="24"/>
                <w:szCs w:val="24"/>
              </w:rPr>
            </w:pPr>
            <w:r>
              <w:rPr>
                <w:rFonts w:hint="eastAsia" w:ascii="宋体" w:hAnsi="宋体" w:eastAsia="宋体" w:cs="宋体"/>
                <w:sz w:val="24"/>
                <w:szCs w:val="24"/>
              </w:rPr>
              <w:t>全日制非定向就业</w:t>
            </w:r>
          </w:p>
        </w:tc>
        <w:tc>
          <w:tcPr>
            <w:tcW w:w="198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spacing w:before="0" w:beforeAutospacing="0" w:after="0" w:afterAutospacing="0" w:line="315" w:lineRule="atLeast"/>
              <w:ind w:left="0" w:right="0" w:firstLine="0"/>
              <w:rPr>
                <w:rFonts w:hint="eastAsia" w:ascii="宋体" w:hAnsi="宋体" w:eastAsia="宋体" w:cs="宋体"/>
                <w:sz w:val="24"/>
                <w:szCs w:val="24"/>
              </w:rPr>
            </w:pPr>
            <w:r>
              <w:rPr>
                <w:rFonts w:hint="eastAsia" w:ascii="宋体" w:hAnsi="宋体" w:eastAsia="宋体" w:cs="宋体"/>
                <w:sz w:val="24"/>
                <w:szCs w:val="24"/>
              </w:rPr>
              <w:t>1人</w:t>
            </w:r>
          </w:p>
        </w:tc>
      </w:tr>
    </w:tbl>
    <w:p>
      <w:pPr>
        <w:pStyle w:val="2"/>
        <w:keepNext w:val="0"/>
        <w:keepLines w:val="0"/>
        <w:widowControl/>
        <w:suppressLineNumbers w:val="0"/>
        <w:spacing w:line="315" w:lineRule="atLeast"/>
        <w:ind w:left="0" w:firstLine="480" w:firstLineChars="200"/>
        <w:rPr>
          <w:rFonts w:hint="eastAsia"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二、申请条件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申请调剂的考生，必须同时满足以下要求：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1、符合招生简章中规定的调入专业的报考条件，初试成绩达到调出学科专业国家线及本中心调入学科专业复试分数线。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2、第一志愿报考学科专业为全日制学术学位，不接收初试报考专业学位考生调剂，不接收报考单独考试和专项计划的调剂考生。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3、申请调入专业与第一志愿报考专业相同或相近，且在同一一级学科门类范围内。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4、初试科目须与调入专业初试科目相同或相近，其中全国统一命题科目应相同（考生初试统考科目涵盖调入专业所有统考科目的视为相同）。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5、本科阶段所在学科为全国重点学科、在最新一轮学科评估中排名靠前的生源优先考虑。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调剂工作通过教育部指定的“全国硕士研究生招生调剂服务系统”进行，开放志愿填报时间为4月6日0:00至4月6日13:00（截止时间视报名生源情况可能调整，开放不少于12小时），考生须在规定时间内完成志愿填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名截止后，中心将综合考察考生初试科目、初试成绩、以往科研工作经历及学科水平等情况，经中心研究生招生工作领导小组审查，从申请调剂的考生中择优遴选考生参加复试。考生须在指定时间内在调剂系统接收并确认复试通知，方可参加调入专业复试。调剂复试考生名单经中心招生工作领导小组集体审定后，在网站上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所有经中心和研究生院同意调剂申请的考生均须参加复试，并完成其他环节的任务（相关政策见《武汉大学中国传统文化研究中心2022年硕士研究生复试录取工作实施细则》http://ric.whu.edu.cn/info/1</w:t>
      </w:r>
      <w:bookmarkStart w:id="0" w:name="_GoBack"/>
      <w:bookmarkEnd w:id="0"/>
      <w:r>
        <w:rPr>
          <w:rFonts w:hint="eastAsia" w:ascii="宋体" w:hAnsi="宋体" w:eastAsia="宋体" w:cs="宋体"/>
          <w:sz w:val="24"/>
          <w:szCs w:val="32"/>
        </w:rPr>
        <w:t>052/3992.htm）。调剂复试拟安排在4月8日进行，具体安排另行通知。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五、其他相关事宜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中国传统文化研究中心招生咨询与监督电话：027-68753821;17771844570（工作时间开通）Email：ricyjs@whu.edu.cn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研究生院招生咨询与监督电话（传真）：027-68754125（工作时间开通）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中国传统文化研究中心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2022年4月1日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6190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2022-04-14T10:06:07Z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