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jc w:val="left"/>
        <w:rPr>
          <w:rFonts w:hint="eastAsia"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jc w:val="center"/>
        <w:rPr>
          <w:rFonts w:ascii="宋体" w:hAnsi="宋体"/>
          <w:sz w:val="24"/>
        </w:rPr>
      </w:pPr>
      <w:r>
        <w:rPr>
          <w:rFonts w:hint="eastAsia"/>
        </w:rPr>
        <w:drawing>
          <wp:inline distT="0" distB="0" distL="0" distR="0">
            <wp:extent cx="2657475" cy="485775"/>
            <wp:effectExtent l="0" t="0" r="9525" b="9525"/>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657475" cy="485775"/>
                    </a:xfrm>
                    <a:prstGeom prst="rect">
                      <a:avLst/>
                    </a:prstGeom>
                    <a:noFill/>
                    <a:ln>
                      <a:noFill/>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硕士研究生招生考试</w:t>
      </w:r>
    </w:p>
    <w:p>
      <w:pPr>
        <w:widowControl/>
        <w:jc w:val="center"/>
        <w:rPr>
          <w:rFonts w:ascii="黑体" w:hAnsi="华文中宋" w:eastAsia="黑体"/>
          <w:b/>
          <w:sz w:val="52"/>
          <w:szCs w:val="52"/>
        </w:rPr>
      </w:pPr>
      <w:r>
        <w:rPr>
          <w:rFonts w:hint="eastAsia" w:ascii="黑体" w:hAnsi="华文中宋" w:eastAsia="黑体"/>
          <w:b/>
          <w:sz w:val="52"/>
          <w:szCs w:val="52"/>
        </w:rPr>
        <w:t>《</w:t>
      </w:r>
      <w:r>
        <w:rPr>
          <w:rFonts w:hint="eastAsia" w:ascii="黑体" w:eastAsia="黑体"/>
          <w:sz w:val="52"/>
          <w:szCs w:val="52"/>
        </w:rPr>
        <w:t>世界经济概论</w:t>
      </w:r>
      <w:r>
        <w:rPr>
          <w:rFonts w:hint="eastAsia" w:ascii="黑体" w:hAnsi="华文中宋" w:eastAsia="黑体"/>
          <w:b/>
          <w:sz w:val="52"/>
          <w:szCs w:val="52"/>
        </w:rPr>
        <w:t>》科目大纲</w:t>
      </w:r>
    </w:p>
    <w:p>
      <w:pPr>
        <w:widowControl/>
        <w:jc w:val="center"/>
        <w:rPr>
          <w:rFonts w:ascii="黑体" w:hAnsi="宋体" w:eastAsia="黑体"/>
          <w:sz w:val="30"/>
          <w:szCs w:val="30"/>
        </w:rPr>
      </w:pPr>
      <w:r>
        <w:rPr>
          <w:rFonts w:hint="eastAsia" w:ascii="黑体" w:hAnsi="宋体" w:eastAsia="黑体"/>
          <w:b/>
          <w:sz w:val="48"/>
          <w:szCs w:val="48"/>
        </w:rPr>
        <w:t xml:space="preserve"> </w:t>
      </w:r>
      <w:r>
        <w:rPr>
          <w:rFonts w:hint="eastAsia" w:ascii="黑体" w:hAnsi="宋体" w:eastAsia="黑体"/>
          <w:sz w:val="30"/>
          <w:szCs w:val="30"/>
        </w:rPr>
        <w:t>(科目代码：912)</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经济学院           </w:t>
      </w:r>
    </w:p>
    <w:p>
      <w:pPr>
        <w:widowControl/>
        <w:spacing w:line="800" w:lineRule="exact"/>
        <w:ind w:firstLine="1635" w:firstLineChars="568"/>
        <w:jc w:val="left"/>
        <w:rPr>
          <w:rFonts w:ascii="仿宋_GB2312" w:hAnsi="宋体" w:eastAsia="仿宋_GB2312"/>
          <w:w w:val="90"/>
          <w:sz w:val="32"/>
          <w:szCs w:val="32"/>
          <w:u w:val="single"/>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rPr>
        <w:t xml:space="preserve">                             </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bookmarkStart w:id="0" w:name="_GoBack"/>
      <w:bookmarkEnd w:id="0"/>
      <w:r>
        <w:rPr>
          <w:rFonts w:hint="eastAsia" w:ascii="仿宋_GB2312" w:hAnsi="宋体" w:eastAsia="仿宋_GB2312"/>
          <w:sz w:val="32"/>
          <w:szCs w:val="32"/>
          <w:u w:val="single"/>
        </w:rPr>
        <w:t xml:space="preserve">   202</w:t>
      </w:r>
      <w:r>
        <w:rPr>
          <w:rFonts w:ascii="仿宋_GB2312" w:hAnsi="宋体" w:eastAsia="仿宋_GB2312"/>
          <w:sz w:val="32"/>
          <w:szCs w:val="32"/>
          <w:u w:val="single"/>
        </w:rPr>
        <w:t>2</w:t>
      </w:r>
      <w:r>
        <w:rPr>
          <w:rFonts w:hint="eastAsia" w:ascii="仿宋_GB2312" w:hAnsi="宋体" w:eastAsia="仿宋_GB2312"/>
          <w:sz w:val="32"/>
          <w:szCs w:val="32"/>
          <w:u w:val="single"/>
        </w:rPr>
        <w:t xml:space="preserve">  年  </w:t>
      </w:r>
      <w:r>
        <w:rPr>
          <w:rFonts w:ascii="仿宋_GB2312" w:hAnsi="宋体" w:eastAsia="仿宋_GB2312"/>
          <w:sz w:val="32"/>
          <w:szCs w:val="32"/>
          <w:u w:val="single"/>
        </w:rPr>
        <w:t>6</w:t>
      </w:r>
      <w:r>
        <w:rPr>
          <w:rFonts w:hint="eastAsia" w:ascii="仿宋_GB2312" w:hAnsi="宋体" w:eastAsia="仿宋_GB2312"/>
          <w:sz w:val="32"/>
          <w:szCs w:val="32"/>
          <w:u w:val="single"/>
        </w:rPr>
        <w:t xml:space="preserve">  月  </w:t>
      </w:r>
      <w:r>
        <w:rPr>
          <w:rFonts w:ascii="仿宋_GB2312" w:hAnsi="宋体" w:eastAsia="仿宋_GB2312"/>
          <w:sz w:val="32"/>
          <w:szCs w:val="32"/>
          <w:u w:val="single"/>
        </w:rPr>
        <w:t>26</w:t>
      </w:r>
      <w:r>
        <w:rPr>
          <w:rFonts w:hint="eastAsia" w:ascii="仿宋_GB2312" w:hAnsi="宋体" w:eastAsia="仿宋_GB2312"/>
          <w:sz w:val="32"/>
          <w:szCs w:val="32"/>
          <w:u w:val="single"/>
        </w:rPr>
        <w:t xml:space="preserve">  日   </w:t>
      </w:r>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jc w:val="center"/>
        <w:rPr>
          <w:rFonts w:ascii="黑体" w:eastAsia="黑体"/>
          <w:sz w:val="32"/>
          <w:szCs w:val="32"/>
        </w:rPr>
      </w:pPr>
      <w:r>
        <w:rPr>
          <w:rFonts w:hint="eastAsia" w:ascii="黑体" w:eastAsia="黑体"/>
          <w:sz w:val="32"/>
          <w:szCs w:val="32"/>
        </w:rPr>
        <w:t>《世界经济概论》科目大纲</w:t>
      </w:r>
    </w:p>
    <w:p>
      <w:pPr>
        <w:jc w:val="center"/>
        <w:rPr>
          <w:rFonts w:ascii="黑体" w:eastAsia="黑体"/>
          <w:color w:val="000000"/>
          <w:sz w:val="28"/>
          <w:szCs w:val="28"/>
        </w:rPr>
      </w:pPr>
      <w:r>
        <w:rPr>
          <w:rFonts w:hint="eastAsia" w:ascii="黑体" w:eastAsia="黑体"/>
          <w:color w:val="000000"/>
          <w:sz w:val="28"/>
          <w:szCs w:val="28"/>
        </w:rPr>
        <w:t>（科目代码:</w:t>
      </w:r>
      <w:r>
        <w:rPr>
          <w:rFonts w:hint="eastAsia" w:ascii="黑体" w:eastAsia="黑体"/>
          <w:sz w:val="28"/>
          <w:szCs w:val="28"/>
        </w:rPr>
        <w:t>912</w:t>
      </w:r>
      <w:r>
        <w:rPr>
          <w:rFonts w:hint="eastAsia" w:ascii="黑体" w:eastAsia="黑体"/>
          <w:color w:val="000000"/>
          <w:sz w:val="28"/>
          <w:szCs w:val="28"/>
        </w:rPr>
        <w:t>）</w:t>
      </w:r>
    </w:p>
    <w:p>
      <w:pPr>
        <w:jc w:val="center"/>
        <w:rPr>
          <w:rFonts w:ascii="黑体" w:eastAsia="黑体"/>
          <w:color w:val="000000"/>
          <w:sz w:val="28"/>
          <w:szCs w:val="28"/>
        </w:rPr>
      </w:pPr>
    </w:p>
    <w:p>
      <w:pPr>
        <w:jc w:val="center"/>
        <w:rPr>
          <w:rFonts w:ascii="黑体" w:eastAsia="黑体"/>
          <w:sz w:val="32"/>
          <w:szCs w:val="32"/>
        </w:rPr>
      </w:pPr>
      <w:r>
        <w:rPr>
          <w:rFonts w:hint="eastAsia" w:ascii="黑体" w:eastAsia="黑体"/>
          <w:sz w:val="32"/>
          <w:szCs w:val="32"/>
        </w:rPr>
        <w:t>一、考核要求</w:t>
      </w:r>
    </w:p>
    <w:p>
      <w:pPr>
        <w:widowControl/>
        <w:shd w:val="clear" w:color="auto" w:fill="FFFFFF"/>
        <w:ind w:firstLine="420" w:firstLineChars="200"/>
        <w:rPr>
          <w:rFonts w:ascii="楷体_GB2312" w:hAnsi="宋体" w:eastAsia="楷体_GB2312" w:cs="宋体"/>
          <w:color w:val="000000"/>
          <w:kern w:val="0"/>
          <w:szCs w:val="21"/>
          <w:shd w:val="clear" w:color="auto" w:fill="FFFFFF"/>
        </w:rPr>
      </w:pPr>
      <w:r>
        <w:rPr>
          <w:rFonts w:hint="eastAsia" w:ascii="楷体_GB2312" w:hAnsi="宋体" w:eastAsia="楷体_GB2312" w:cs="宋体"/>
          <w:color w:val="000000"/>
          <w:kern w:val="0"/>
          <w:szCs w:val="21"/>
          <w:shd w:val="clear" w:color="auto" w:fill="FFFFFF"/>
        </w:rPr>
        <w:t>《世界经济概论》以马克思主义理论为指导，阐述世界经济的产生、演进历程、运行机制、发展规律、发展现状和变革趋势，分析当代世界经济关系与格局的形成和变化，为我国新时代开放型经济新体制建设和国际经济竞争新优势培育提供理论借鉴与支撑。</w:t>
      </w:r>
    </w:p>
    <w:p>
      <w:pPr>
        <w:widowControl/>
        <w:shd w:val="clear" w:color="auto" w:fill="FFFFFF"/>
        <w:ind w:firstLine="420" w:firstLineChars="200"/>
        <w:rPr>
          <w:rFonts w:ascii="楷体_GB2312" w:hAnsi="宋体" w:eastAsia="楷体_GB2312" w:cs="宋体"/>
          <w:color w:val="000000"/>
          <w:kern w:val="0"/>
          <w:szCs w:val="21"/>
          <w:shd w:val="clear" w:color="auto" w:fill="FFFFFF"/>
        </w:rPr>
      </w:pPr>
      <w:r>
        <w:rPr>
          <w:rFonts w:hint="eastAsia" w:ascii="楷体_GB2312" w:hAnsi="宋体" w:eastAsia="楷体_GB2312" w:cs="宋体"/>
          <w:color w:val="000000"/>
          <w:kern w:val="0"/>
          <w:szCs w:val="21"/>
          <w:shd w:val="clear" w:color="auto" w:fill="FFFFFF"/>
        </w:rPr>
        <w:t>要求考生掌握世界经济的形成、发展和变化的规律，理解世界经济全球化、区域经济一体化、国别经济发展不平衡等世界经济热点问题，了解国际经济关系形成、协调及发展新趋势，能运用所学的世界经济理论和知识分析当代世界经济发展中不断出现的新问题。</w:t>
      </w:r>
    </w:p>
    <w:p>
      <w:pPr>
        <w:widowControl/>
        <w:spacing w:line="520" w:lineRule="exact"/>
        <w:jc w:val="center"/>
        <w:rPr>
          <w:rFonts w:ascii="黑体" w:hAnsi="宋体" w:eastAsia="黑体"/>
          <w:sz w:val="32"/>
          <w:szCs w:val="32"/>
        </w:rPr>
      </w:pPr>
      <w:r>
        <w:rPr>
          <w:rFonts w:hint="eastAsia" w:ascii="黑体" w:eastAsia="黑体"/>
          <w:sz w:val="32"/>
          <w:szCs w:val="32"/>
        </w:rPr>
        <w:t>二、</w:t>
      </w:r>
      <w:r>
        <w:rPr>
          <w:rFonts w:hint="eastAsia" w:ascii="黑体" w:hAnsi="宋体" w:eastAsia="黑体"/>
          <w:sz w:val="32"/>
          <w:szCs w:val="32"/>
        </w:rPr>
        <w:t>考核评价目标</w:t>
      </w:r>
    </w:p>
    <w:p>
      <w:pPr>
        <w:ind w:firstLine="420" w:firstLineChars="200"/>
        <w:rPr>
          <w:rFonts w:ascii="楷体_GB2312" w:hAnsi="宋体" w:eastAsia="楷体_GB2312" w:cs="宋体"/>
          <w:color w:val="000000"/>
          <w:kern w:val="0"/>
          <w:szCs w:val="21"/>
          <w:shd w:val="clear" w:color="auto" w:fill="FFFFFF"/>
        </w:rPr>
      </w:pPr>
      <w:r>
        <w:rPr>
          <w:rFonts w:hint="eastAsia" w:ascii="楷体_GB2312" w:hAnsi="宋体" w:eastAsia="楷体_GB2312" w:cs="宋体"/>
          <w:color w:val="000000"/>
          <w:kern w:val="0"/>
          <w:szCs w:val="21"/>
          <w:shd w:val="clear" w:color="auto" w:fill="FFFFFF"/>
        </w:rPr>
        <w:t>1、认识课程的性质、研究对象及任务，掌握课程的基本内容、体系和结构。</w:t>
      </w:r>
    </w:p>
    <w:p>
      <w:pPr>
        <w:ind w:firstLine="420" w:firstLineChars="200"/>
        <w:rPr>
          <w:rFonts w:ascii="楷体_GB2312" w:hAnsi="宋体" w:eastAsia="楷体_GB2312" w:cs="宋体"/>
          <w:color w:val="000000"/>
          <w:kern w:val="0"/>
          <w:szCs w:val="21"/>
          <w:shd w:val="clear" w:color="auto" w:fill="FFFFFF"/>
        </w:rPr>
      </w:pPr>
      <w:r>
        <w:rPr>
          <w:rFonts w:hint="eastAsia" w:ascii="楷体_GB2312" w:hAnsi="宋体" w:eastAsia="楷体_GB2312" w:cs="宋体"/>
          <w:color w:val="000000"/>
          <w:kern w:val="0"/>
          <w:szCs w:val="21"/>
          <w:shd w:val="clear" w:color="auto" w:fill="FFFFFF"/>
        </w:rPr>
        <w:t>2、掌握有关世界经济的基本概念、基本知识和原理，具有基本的世界经济理论素养。</w:t>
      </w:r>
    </w:p>
    <w:p>
      <w:pPr>
        <w:ind w:firstLine="420" w:firstLineChars="200"/>
        <w:rPr>
          <w:rFonts w:ascii="楷体_GB2312" w:hAnsi="宋体" w:eastAsia="楷体_GB2312" w:cs="宋体"/>
          <w:color w:val="000000"/>
          <w:kern w:val="0"/>
          <w:szCs w:val="21"/>
          <w:shd w:val="clear" w:color="auto" w:fill="FFFFFF"/>
        </w:rPr>
      </w:pPr>
      <w:r>
        <w:rPr>
          <w:rFonts w:hint="eastAsia" w:ascii="楷体_GB2312" w:hAnsi="宋体" w:eastAsia="楷体_GB2312" w:cs="宋体"/>
          <w:color w:val="000000"/>
          <w:kern w:val="0"/>
          <w:szCs w:val="21"/>
          <w:shd w:val="clear" w:color="auto" w:fill="FFFFFF"/>
        </w:rPr>
        <w:t>3、能够运用世界经济学的基本理论分析实际问题，并提出自己的独立见解。</w:t>
      </w:r>
    </w:p>
    <w:p>
      <w:pPr>
        <w:ind w:firstLine="420" w:firstLineChars="200"/>
        <w:rPr>
          <w:rFonts w:ascii="楷体_GB2312" w:hAnsi="宋体" w:eastAsia="楷体_GB2312" w:cs="宋体"/>
          <w:color w:val="000000"/>
          <w:kern w:val="0"/>
          <w:szCs w:val="21"/>
          <w:shd w:val="clear" w:color="auto" w:fill="FFFFFF"/>
        </w:rPr>
      </w:pPr>
      <w:r>
        <w:rPr>
          <w:rFonts w:hint="eastAsia" w:ascii="楷体_GB2312" w:hAnsi="宋体" w:eastAsia="楷体_GB2312" w:cs="宋体"/>
          <w:color w:val="000000"/>
          <w:kern w:val="0"/>
          <w:szCs w:val="21"/>
          <w:shd w:val="clear" w:color="auto" w:fill="FFFFFF"/>
        </w:rPr>
        <w:t>4、掌握世界经济的研究方法和分析工具。</w:t>
      </w:r>
    </w:p>
    <w:p>
      <w:pPr>
        <w:ind w:firstLine="420" w:firstLineChars="200"/>
        <w:rPr>
          <w:rFonts w:ascii="楷体_GB2312" w:hAnsi="宋体" w:eastAsia="楷体_GB2312" w:cs="宋体"/>
          <w:color w:val="000000"/>
          <w:kern w:val="0"/>
          <w:szCs w:val="21"/>
          <w:shd w:val="clear" w:color="auto" w:fill="FFFFFF"/>
        </w:rPr>
      </w:pPr>
      <w:r>
        <w:rPr>
          <w:rFonts w:hint="eastAsia" w:ascii="楷体_GB2312" w:hAnsi="宋体" w:eastAsia="楷体_GB2312" w:cs="宋体"/>
          <w:color w:val="000000"/>
          <w:kern w:val="0"/>
          <w:szCs w:val="21"/>
          <w:shd w:val="clear" w:color="auto" w:fill="FFFFFF"/>
        </w:rPr>
        <w:t>5、对本学科的热点问题和前沿课题有所了解。</w:t>
      </w:r>
    </w:p>
    <w:p>
      <w:pPr>
        <w:ind w:firstLine="470" w:firstLineChars="147"/>
        <w:jc w:val="center"/>
        <w:rPr>
          <w:rFonts w:ascii="黑体" w:eastAsia="黑体"/>
          <w:sz w:val="32"/>
          <w:szCs w:val="32"/>
        </w:rPr>
      </w:pPr>
      <w:r>
        <w:rPr>
          <w:rFonts w:hint="eastAsia" w:ascii="黑体" w:eastAsia="黑体"/>
          <w:sz w:val="32"/>
          <w:szCs w:val="32"/>
        </w:rPr>
        <w:t>三、考核内容</w:t>
      </w:r>
    </w:p>
    <w:p>
      <w:pPr>
        <w:autoSpaceDE w:val="0"/>
        <w:adjustRightInd w:val="0"/>
        <w:snapToGrid w:val="0"/>
        <w:ind w:right="31" w:rightChars="15"/>
        <w:jc w:val="center"/>
        <w:rPr>
          <w:rFonts w:hint="eastAsia" w:ascii="楷体_GB2312" w:hAnsi="宋体" w:eastAsia="楷体_GB2312"/>
          <w:b/>
          <w:szCs w:val="21"/>
        </w:rPr>
      </w:pPr>
      <w:r>
        <w:rPr>
          <w:rFonts w:hint="eastAsia" w:ascii="楷体_GB2312" w:hAnsi="宋体" w:eastAsia="楷体_GB2312"/>
          <w:b/>
          <w:szCs w:val="21"/>
        </w:rPr>
        <w:t>第一章  世界经济的形成与发展</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世界经济形成与发展的基础</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一、国际分工</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二、世界市场</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第二节  世界经济形成与发展的历史进程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一、地理大发现与世界经济的萌芽</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二、英国工业革命与世界经济的初步形成</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三、第二次产业革命与世界经济的最终形成</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第三节 </w:t>
      </w:r>
      <w:r>
        <w:rPr>
          <w:rFonts w:ascii="楷体_GB2312" w:hAnsi="宋体" w:eastAsia="楷体_GB2312"/>
          <w:szCs w:val="21"/>
        </w:rPr>
        <w:t xml:space="preserve"> </w:t>
      </w:r>
      <w:r>
        <w:rPr>
          <w:rFonts w:hint="eastAsia" w:ascii="楷体_GB2312" w:hAnsi="宋体" w:eastAsia="楷体_GB2312"/>
          <w:szCs w:val="21"/>
        </w:rPr>
        <w:t>二战以前的世界经济</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一、一战对世界经济的影响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二、苏联社会主义制度的建立及其对世界经济的影响</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三、1929-1933年大危机对世界经济的冲击</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第四节 </w:t>
      </w:r>
      <w:r>
        <w:rPr>
          <w:rFonts w:ascii="楷体_GB2312" w:hAnsi="宋体" w:eastAsia="楷体_GB2312"/>
          <w:szCs w:val="21"/>
        </w:rPr>
        <w:t xml:space="preserve"> </w:t>
      </w:r>
      <w:r>
        <w:rPr>
          <w:rFonts w:hint="eastAsia" w:ascii="楷体_GB2312" w:hAnsi="宋体" w:eastAsia="楷体_GB2312"/>
          <w:szCs w:val="21"/>
        </w:rPr>
        <w:t>二战以后的世界经济</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一、美国经济霸权地位的确立和两极格局</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二、发达资本主义国家的新变化及其深层矛盾</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三、殖民体系的瓦解与发展中国家的形成与发展</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四、社会主义国家的经济成就与发展的曲折性</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第二章  科技革命及其对世界经济的影响</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第一节 </w:t>
      </w:r>
      <w:r>
        <w:rPr>
          <w:rFonts w:ascii="楷体_GB2312" w:hAnsi="宋体" w:eastAsia="楷体_GB2312"/>
          <w:szCs w:val="21"/>
        </w:rPr>
        <w:t xml:space="preserve"> </w:t>
      </w:r>
      <w:r>
        <w:rPr>
          <w:rFonts w:hint="eastAsia" w:ascii="楷体_GB2312" w:hAnsi="宋体" w:eastAsia="楷体_GB2312"/>
          <w:szCs w:val="21"/>
        </w:rPr>
        <w:t>科技革命概述</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一、科技革命的主要内容</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二、历次科技革命的基本特点</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三、21世纪科技革命的发展趋势</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第二节 </w:t>
      </w:r>
      <w:r>
        <w:rPr>
          <w:rFonts w:ascii="楷体_GB2312" w:hAnsi="宋体" w:eastAsia="楷体_GB2312"/>
          <w:szCs w:val="21"/>
        </w:rPr>
        <w:t xml:space="preserve"> </w:t>
      </w:r>
      <w:r>
        <w:rPr>
          <w:rFonts w:hint="eastAsia" w:ascii="楷体_GB2312" w:hAnsi="宋体" w:eastAsia="楷体_GB2312"/>
          <w:szCs w:val="21"/>
        </w:rPr>
        <w:t>科技革命对世界经济的影响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一、科技革命对生产力发展的推动作用</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二、科技革命与产业结构升级</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三、科技革命对世界经济的影响</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第三章 </w:t>
      </w:r>
      <w:r>
        <w:rPr>
          <w:rFonts w:ascii="楷体_GB2312" w:hAnsi="宋体" w:eastAsia="楷体_GB2312"/>
          <w:szCs w:val="21"/>
        </w:rPr>
        <w:t xml:space="preserve"> </w:t>
      </w:r>
      <w:r>
        <w:rPr>
          <w:rFonts w:hint="eastAsia" w:ascii="楷体_GB2312" w:hAnsi="宋体" w:eastAsia="楷体_GB2312"/>
          <w:szCs w:val="21"/>
        </w:rPr>
        <w:t>不同类型市场经济体制的形成与变迁</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世界各国市场经济取向的改革</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一、当代世界各国经济运行的市场取向</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二、市场经济体制的多样性 </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三、全球性市场经济的形成对世界经济的影响</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第二节 </w:t>
      </w:r>
      <w:r>
        <w:rPr>
          <w:rFonts w:ascii="楷体_GB2312" w:hAnsi="宋体" w:eastAsia="楷体_GB2312"/>
          <w:szCs w:val="21"/>
        </w:rPr>
        <w:t xml:space="preserve"> </w:t>
      </w:r>
      <w:r>
        <w:rPr>
          <w:rFonts w:hint="eastAsia" w:ascii="楷体_GB2312" w:hAnsi="宋体" w:eastAsia="楷体_GB2312"/>
          <w:szCs w:val="21"/>
        </w:rPr>
        <w:t>发达国家市场经济体制的确立与调整</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一、古典经济学与早期自由放任市场经济</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二、20世纪30年代凯恩斯主义的兴起与国家干预经济</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三、20世纪80年代以来新自由主义思潮及其政策表现</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发展中国家市场经济体制的建立与发展</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一、发展中国家市场化取向的经济改革和战略选择</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二、发展中国家经济现代化面临的困难及前景</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第四节 </w:t>
      </w:r>
      <w:r>
        <w:rPr>
          <w:rFonts w:ascii="楷体_GB2312" w:hAnsi="宋体" w:eastAsia="楷体_GB2312"/>
          <w:szCs w:val="21"/>
        </w:rPr>
        <w:t xml:space="preserve"> </w:t>
      </w:r>
      <w:r>
        <w:rPr>
          <w:rFonts w:hint="eastAsia" w:ascii="楷体_GB2312" w:hAnsi="宋体" w:eastAsia="楷体_GB2312"/>
          <w:szCs w:val="21"/>
        </w:rPr>
        <w:t>俄罗斯和东欧转型国家的市场化改革</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一、二战后的经济管理体制及其改革</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二、“休克疗法”与社会经济混乱、倒退</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三、转型国家市场经济体制的特点及面临的问题</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第四章 </w:t>
      </w:r>
      <w:r>
        <w:rPr>
          <w:rFonts w:ascii="楷体_GB2312" w:hAnsi="宋体" w:eastAsia="楷体_GB2312"/>
          <w:szCs w:val="21"/>
        </w:rPr>
        <w:t xml:space="preserve"> </w:t>
      </w:r>
      <w:r>
        <w:rPr>
          <w:rFonts w:hint="eastAsia" w:ascii="楷体_GB2312" w:hAnsi="宋体" w:eastAsia="楷体_GB2312"/>
          <w:szCs w:val="21"/>
        </w:rPr>
        <w:t>经济全球化与世界经济发展</w:t>
      </w:r>
    </w:p>
    <w:p>
      <w:pPr>
        <w:autoSpaceDE w:val="0"/>
        <w:adjustRightInd w:val="0"/>
        <w:snapToGrid w:val="0"/>
        <w:ind w:right="31" w:rightChars="15"/>
        <w:rPr>
          <w:rFonts w:ascii="楷体_GB2312" w:hAnsi="宋体" w:eastAsia="楷体_GB2312"/>
          <w:szCs w:val="21"/>
        </w:rPr>
      </w:pPr>
      <w:r>
        <w:rPr>
          <w:rFonts w:hint="eastAsia" w:ascii="楷体_GB2312" w:hAnsi="宋体" w:eastAsia="楷体_GB2312"/>
          <w:szCs w:val="21"/>
        </w:rPr>
        <w:t>第一节  经济全球化的形成与表现</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一、经济全球化的内涵</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二、经济全球化的动因</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三、经济全球化的主要表现</w:t>
      </w:r>
    </w:p>
    <w:p>
      <w:pPr>
        <w:autoSpaceDE w:val="0"/>
        <w:adjustRightInd w:val="0"/>
        <w:snapToGrid w:val="0"/>
        <w:ind w:right="31" w:rightChars="15"/>
        <w:rPr>
          <w:rFonts w:ascii="楷体_GB2312" w:hAnsi="宋体" w:eastAsia="楷体_GB2312"/>
          <w:szCs w:val="21"/>
        </w:rPr>
      </w:pPr>
      <w:r>
        <w:rPr>
          <w:rFonts w:hint="eastAsia" w:ascii="楷体_GB2312" w:hAnsi="宋体" w:eastAsia="楷体_GB2312"/>
          <w:szCs w:val="21"/>
        </w:rPr>
        <w:t xml:space="preserve">第二节 </w:t>
      </w:r>
      <w:r>
        <w:rPr>
          <w:rFonts w:ascii="楷体_GB2312" w:hAnsi="宋体" w:eastAsia="楷体_GB2312"/>
          <w:szCs w:val="21"/>
        </w:rPr>
        <w:t xml:space="preserve"> </w:t>
      </w:r>
      <w:r>
        <w:rPr>
          <w:rFonts w:hint="eastAsia" w:ascii="楷体_GB2312" w:hAnsi="宋体" w:eastAsia="楷体_GB2312"/>
          <w:szCs w:val="21"/>
        </w:rPr>
        <w:t>经济全球化对世界经济的影响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一、经济全球化对发达国家的影响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二、经济全球化对发展中国家的影响</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三、经济全球化进程中世界经济面临的新问题</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世界经济发展的新阶段</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一、世界经济格局的新变化</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二、国际经济秩序面临的新挑战</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三、经济全球化进程中的国际竞争与合作</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第五章 </w:t>
      </w:r>
      <w:r>
        <w:rPr>
          <w:rFonts w:ascii="楷体_GB2312" w:hAnsi="宋体" w:eastAsia="楷体_GB2312"/>
          <w:szCs w:val="21"/>
        </w:rPr>
        <w:t xml:space="preserve"> </w:t>
      </w:r>
      <w:r>
        <w:rPr>
          <w:rFonts w:hint="eastAsia" w:ascii="楷体_GB2312" w:hAnsi="宋体" w:eastAsia="楷体_GB2312"/>
          <w:szCs w:val="21"/>
        </w:rPr>
        <w:t>区域经济一体化与世界经济发展</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第一节 </w:t>
      </w:r>
      <w:r>
        <w:rPr>
          <w:rFonts w:ascii="楷体_GB2312" w:hAnsi="宋体" w:eastAsia="楷体_GB2312"/>
          <w:szCs w:val="21"/>
        </w:rPr>
        <w:t xml:space="preserve"> </w:t>
      </w:r>
      <w:r>
        <w:rPr>
          <w:rFonts w:hint="eastAsia" w:ascii="楷体_GB2312" w:hAnsi="宋体" w:eastAsia="楷体_GB2312"/>
          <w:szCs w:val="21"/>
        </w:rPr>
        <w:t>区域经济一体化的类型及其与经济全球化的关系</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一、区城经济一体化的内涵和类型</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二、区城经济一体化发展的动因</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三、区域经济一体化与经济全球化的关系</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第二节  区域经济体化的发展及其现状</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一、欧洲经济一体化的形成与发展</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二、美洲区域经济一体化的发展</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三、亚太区域经济合作的逐步发展与深化</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四、非洲区城经济一体化的进展</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五、中国参与区域经济一体化进程</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区域</w:t>
      </w:r>
      <w:r>
        <w:rPr>
          <w:rFonts w:ascii="楷体_GB2312" w:hAnsi="宋体" w:eastAsia="楷体_GB2312"/>
          <w:szCs w:val="21"/>
        </w:rPr>
        <w:t>经济一体化的经济影响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一、区域经济一体化对成员国经济的影响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二、区域经济一体化对区域外经济的影响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三、区域经济一体化对世界经济的影响</w:t>
      </w:r>
    </w:p>
    <w:p>
      <w:pPr>
        <w:autoSpaceDE w:val="0"/>
        <w:adjustRightInd w:val="0"/>
        <w:snapToGrid w:val="0"/>
        <w:ind w:right="31" w:rightChars="15"/>
        <w:jc w:val="center"/>
        <w:rPr>
          <w:rFonts w:ascii="楷体_GB2312" w:hAnsi="宋体" w:eastAsia="楷体_GB2312"/>
          <w:szCs w:val="21"/>
        </w:rPr>
      </w:pPr>
      <w:r>
        <w:rPr>
          <w:rFonts w:hint="eastAsia" w:ascii="楷体_GB2312" w:hAnsi="宋体" w:eastAsia="楷体_GB2312"/>
          <w:szCs w:val="21"/>
        </w:rPr>
        <w:t xml:space="preserve">第六章 </w:t>
      </w:r>
      <w:r>
        <w:rPr>
          <w:rFonts w:ascii="楷体_GB2312" w:hAnsi="宋体" w:eastAsia="楷体_GB2312"/>
          <w:szCs w:val="21"/>
        </w:rPr>
        <w:t xml:space="preserve"> </w:t>
      </w:r>
      <w:r>
        <w:rPr>
          <w:rFonts w:hint="eastAsia" w:ascii="楷体_GB2312" w:hAnsi="宋体" w:eastAsia="楷体_GB2312"/>
          <w:szCs w:val="21"/>
        </w:rPr>
        <w:t>国际贸易与多边贸易体制的发展</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国际贸易的发展与作</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一、二战以前的国际贸易</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二、二战后国际贸易的发展与变化</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三、国际贸易在世界经济发展中的地位和作用</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第二节 </w:t>
      </w:r>
      <w:r>
        <w:rPr>
          <w:rFonts w:ascii="楷体_GB2312" w:hAnsi="宋体" w:eastAsia="楷体_GB2312"/>
          <w:szCs w:val="21"/>
        </w:rPr>
        <w:t xml:space="preserve"> </w:t>
      </w:r>
      <w:r>
        <w:rPr>
          <w:rFonts w:hint="eastAsia" w:ascii="楷体_GB2312" w:hAnsi="宋体" w:eastAsia="楷体_GB2312"/>
          <w:szCs w:val="21"/>
        </w:rPr>
        <w:t>国际贸易政策的演变</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一、国际贸易政策的含义和作用</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二、保护贸易政策和自由贸易政策</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三、20世纪90年代以来的新贸易保护主义</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世界多贸易体制的形成与发展</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一、关贸总协定与多边贸易谈判</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二、世界贸易组织的建立及影响</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三、世界贸易组织面临的挑战和前景</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第七章 </w:t>
      </w:r>
      <w:r>
        <w:rPr>
          <w:rFonts w:ascii="楷体_GB2312" w:hAnsi="宋体" w:eastAsia="楷体_GB2312"/>
          <w:szCs w:val="21"/>
        </w:rPr>
        <w:t xml:space="preserve"> </w:t>
      </w:r>
      <w:r>
        <w:rPr>
          <w:rFonts w:hint="eastAsia" w:ascii="楷体_GB2312" w:hAnsi="宋体" w:eastAsia="楷体_GB2312"/>
          <w:szCs w:val="21"/>
        </w:rPr>
        <w:t>国际货币体系与金融自由化</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国际货币体系的演变</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一、国际货币体系的内容和历史演进</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二、现行国际货币体系对世界经济的影响</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第二节  金融自由化与金融创新</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一、金融自由化</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二、金融创新</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三、金融自由化、金融创新与金融风险</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国际金融危机与国际金融监</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一、国际金融危机的发展演变与特点</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二、金融危机对世界经济的影响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三、国际金融监管与协调 </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第八章  国际直接投资与跨国公司的发展</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第一节 </w:t>
      </w:r>
      <w:r>
        <w:rPr>
          <w:rFonts w:ascii="楷体_GB2312" w:hAnsi="宋体" w:eastAsia="楷体_GB2312"/>
          <w:szCs w:val="21"/>
        </w:rPr>
        <w:t xml:space="preserve"> </w:t>
      </w:r>
      <w:r>
        <w:rPr>
          <w:rFonts w:hint="eastAsia" w:ascii="楷体_GB2312" w:hAnsi="宋体" w:eastAsia="楷体_GB2312"/>
          <w:szCs w:val="21"/>
        </w:rPr>
        <w:t xml:space="preserve">生产国际化与国际直接投资的发展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一、国际直接投资的动因和方式</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二、生产国际化对国际直接投资发展的影响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三、二战后国际直接投资的发展</w:t>
      </w:r>
    </w:p>
    <w:p>
      <w:pPr>
        <w:autoSpaceDE w:val="0"/>
        <w:adjustRightInd w:val="0"/>
        <w:snapToGrid w:val="0"/>
        <w:ind w:right="31" w:rightChars="15"/>
        <w:rPr>
          <w:rFonts w:ascii="楷体_GB2312" w:hAnsi="宋体" w:eastAsia="楷体_GB2312"/>
          <w:szCs w:val="21"/>
        </w:rPr>
      </w:pPr>
      <w:r>
        <w:rPr>
          <w:rFonts w:hint="eastAsia" w:ascii="楷体_GB2312" w:hAnsi="宋体" w:eastAsia="楷体_GB2312"/>
          <w:szCs w:val="21"/>
        </w:rPr>
        <w:t>第二节  国际直接投资格局的变化</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一、国际直接投资来源国结构的变化及其原因</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二、国际直接投资产业结构的变化及其原因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三、国际产业转移与区域经济集团国际直接投资的内部化趋势</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第三节  跨公司的发展及其对世界经济的影响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一、跨国公司的产生和发展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二、跨国公司对世界经济的影响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三、跨国公司发展的新趋势 </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第九章 </w:t>
      </w:r>
      <w:r>
        <w:rPr>
          <w:rFonts w:ascii="楷体_GB2312" w:hAnsi="宋体" w:eastAsia="楷体_GB2312"/>
          <w:szCs w:val="21"/>
        </w:rPr>
        <w:t xml:space="preserve"> </w:t>
      </w:r>
      <w:r>
        <w:rPr>
          <w:rFonts w:hint="eastAsia" w:ascii="楷体_GB2312" w:hAnsi="宋体" w:eastAsia="楷体_GB2312"/>
          <w:szCs w:val="21"/>
        </w:rPr>
        <w:t>全球经济治理</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第一节 </w:t>
      </w:r>
      <w:r>
        <w:rPr>
          <w:rFonts w:ascii="楷体_GB2312" w:hAnsi="宋体" w:eastAsia="楷体_GB2312"/>
          <w:szCs w:val="21"/>
        </w:rPr>
        <w:t xml:space="preserve"> </w:t>
      </w:r>
      <w:r>
        <w:rPr>
          <w:rFonts w:hint="eastAsia" w:ascii="楷体_GB2312" w:hAnsi="宋体" w:eastAsia="楷体_GB2312"/>
          <w:szCs w:val="21"/>
        </w:rPr>
        <w:t xml:space="preserve">全球经济治理概述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一、全球治理与全球经济治理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二、全球经济治理的基本框架 </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第二节  全球经济治理体系的演进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一、美国霸权下的布雷顿森林体系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二、七国集团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三、二十国集团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四、新兴市场和发展中国家的崛起 </w:t>
      </w:r>
    </w:p>
    <w:p>
      <w:pPr>
        <w:autoSpaceDE w:val="0"/>
        <w:adjustRightInd w:val="0"/>
        <w:snapToGrid w:val="0"/>
        <w:ind w:right="31" w:rightChars="15"/>
        <w:rPr>
          <w:rFonts w:ascii="楷体_GB2312" w:hAnsi="宋体" w:eastAsia="楷体_GB2312"/>
          <w:szCs w:val="21"/>
        </w:rPr>
      </w:pPr>
      <w:r>
        <w:rPr>
          <w:rFonts w:hint="eastAsia" w:ascii="楷体_GB2312" w:hAnsi="宋体" w:eastAsia="楷体_GB2312"/>
          <w:szCs w:val="21"/>
        </w:rPr>
        <w:t>第三节  全球经济治理的发展趋势</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一、全球经济治理模式的变化特征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二、全球经济治理主要领域的变化趋势 </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第十章 </w:t>
      </w:r>
      <w:r>
        <w:rPr>
          <w:rFonts w:ascii="楷体_GB2312" w:hAnsi="宋体" w:eastAsia="楷体_GB2312"/>
          <w:szCs w:val="21"/>
        </w:rPr>
        <w:t xml:space="preserve"> </w:t>
      </w:r>
      <w:r>
        <w:rPr>
          <w:rFonts w:hint="eastAsia" w:ascii="楷体_GB2312" w:hAnsi="宋体" w:eastAsia="楷体_GB2312"/>
          <w:szCs w:val="21"/>
        </w:rPr>
        <w:t>世界经济发展不平衡及其变化趋势</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世界经济发展不平衡的表现</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一、发达国家与发展中国家之间经济发展不平衡</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二、发达国家之间经济发展不平衡</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三、发展中国家之间经济发展不平衡</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四、现阶段的全球经济失衡</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第二节 </w:t>
      </w:r>
      <w:r>
        <w:rPr>
          <w:rFonts w:ascii="楷体_GB2312" w:hAnsi="宋体" w:eastAsia="楷体_GB2312"/>
          <w:szCs w:val="21"/>
        </w:rPr>
        <w:t xml:space="preserve"> </w:t>
      </w:r>
      <w:r>
        <w:rPr>
          <w:rFonts w:hint="eastAsia" w:ascii="楷体_GB2312" w:hAnsi="宋体" w:eastAsia="楷体_GB2312"/>
          <w:szCs w:val="21"/>
        </w:rPr>
        <w:t>世界经济发展不平衡的原因</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一、不公正、不合理的国际经济秩序</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二、历史因素和社会经济条件的影</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三、科技水平的差距</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四、各国经济体制和发展战略的差异</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世界经济发展不平衡的影响</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一、国际经济矛盾与摩擦复杂化</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 xml:space="preserve">二、世界经济多极化趋势不断增强 </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三、构建国际经济新秩序的途径日益明确</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第十一章 </w:t>
      </w:r>
      <w:r>
        <w:rPr>
          <w:rFonts w:ascii="楷体_GB2312" w:hAnsi="宋体" w:eastAsia="楷体_GB2312"/>
          <w:szCs w:val="21"/>
        </w:rPr>
        <w:t xml:space="preserve"> </w:t>
      </w:r>
      <w:r>
        <w:rPr>
          <w:rFonts w:hint="eastAsia" w:ascii="楷体_GB2312" w:hAnsi="宋体" w:eastAsia="楷体_GB2312"/>
          <w:szCs w:val="21"/>
        </w:rPr>
        <w:t>世界经济周期与危机的新发展</w:t>
      </w:r>
    </w:p>
    <w:p>
      <w:pPr>
        <w:autoSpaceDE w:val="0"/>
        <w:adjustRightInd w:val="0"/>
        <w:snapToGrid w:val="0"/>
        <w:ind w:right="31" w:rightChars="15"/>
        <w:rPr>
          <w:rFonts w:ascii="楷体_GB2312" w:hAnsi="宋体" w:eastAsia="楷体_GB2312"/>
          <w:szCs w:val="21"/>
        </w:rPr>
      </w:pPr>
      <w:r>
        <w:rPr>
          <w:rFonts w:hint="eastAsia" w:ascii="楷体_GB2312" w:hAnsi="宋体" w:eastAsia="楷体_GB2312"/>
          <w:szCs w:val="21"/>
        </w:rPr>
        <w:t>第一节  经济周期理论及世界经济周期的内涵</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一、马克思主义经济周期理论</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二、经济周期的类型</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三、世界经济周期的内涵</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第二节  二战后世界经济周期的进程与特点</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一、二战后世界经济危机和世界经济周期</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二、二战后世界经济周期与经济危机的主要特点</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影响二战后世界经济周期与危机变化的主要因素</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一、科技革命对世界经济周期与危机变化的影响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二、政府对经济生活的全面调节和干预对世界经济周期与危机的影响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三、经济结构变化对世界经济周期与危机的影响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四、信用经济高度发展对世界经济周期与危机的影响</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第十二章 </w:t>
      </w:r>
      <w:r>
        <w:rPr>
          <w:rFonts w:ascii="楷体_GB2312" w:hAnsi="宋体" w:eastAsia="楷体_GB2312"/>
          <w:szCs w:val="21"/>
        </w:rPr>
        <w:t xml:space="preserve"> </w:t>
      </w:r>
      <w:r>
        <w:rPr>
          <w:rFonts w:hint="eastAsia" w:ascii="楷体_GB2312" w:hAnsi="宋体" w:eastAsia="楷体_GB2312"/>
          <w:szCs w:val="21"/>
        </w:rPr>
        <w:t>人口、资源、环境与世界经济可持续发展</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 xml:space="preserve">第一节 </w:t>
      </w:r>
      <w:r>
        <w:rPr>
          <w:rFonts w:ascii="楷体_GB2312" w:hAnsi="宋体" w:eastAsia="楷体_GB2312"/>
          <w:szCs w:val="21"/>
        </w:rPr>
        <w:t xml:space="preserve"> </w:t>
      </w:r>
      <w:r>
        <w:rPr>
          <w:rFonts w:hint="eastAsia" w:ascii="楷体_GB2312" w:hAnsi="宋体" w:eastAsia="楷体_GB2312"/>
          <w:szCs w:val="21"/>
        </w:rPr>
        <w:t>世界经济发展中的人口问题</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一、人口增长与经济发展之间的矛盾</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二、人口增长与资源利用之间的矛盾</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三、人口增长与环境保护之间的矛盾</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第二节  世界经济发展中的资源问题</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一、世界土地资源问题</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二、世界水资源问题</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三、世界能源问题</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世界经济发展中的环境问题</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一、全球气候变暖</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二、酸雨蔓延</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三、危险废物越境转移及处置</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四、生物多样性遭到严重破坏</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第四节  世界经济可持续发展的条件和途径</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一、世界经济可持续发展战略的形成及其内涵</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二、世界经济可持续发展的条件</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三、世界经济可持续发展的途径</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第十三章  改革开放与中国经济的快速发展</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改革开放基本国策的确立</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一、改革开放的背景</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二、改革开放的必要性</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第二节  改革开放的历史进程</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一、社会主义市场经济体制的探索与建立</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二、对外开放的历史进程</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改革开来中国经济的快速发展</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一、改革开放以来国民经济的快速发展</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w:t>
      </w:r>
      <w:r>
        <w:rPr>
          <w:rFonts w:ascii="楷体_GB2312" w:hAnsi="宋体" w:eastAsia="楷体_GB2312"/>
          <w:szCs w:val="21"/>
        </w:rPr>
        <w:t>改革开放以来对外经济联系日益紧密</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第十四章 </w:t>
      </w:r>
      <w:r>
        <w:rPr>
          <w:rFonts w:ascii="楷体_GB2312" w:hAnsi="宋体" w:eastAsia="楷体_GB2312"/>
          <w:szCs w:val="21"/>
        </w:rPr>
        <w:t xml:space="preserve"> </w:t>
      </w:r>
      <w:r>
        <w:rPr>
          <w:rFonts w:hint="eastAsia" w:ascii="楷体_GB2312" w:hAnsi="宋体" w:eastAsia="楷体_GB2312"/>
          <w:szCs w:val="21"/>
        </w:rPr>
        <w:t>新时代全面开放新格局的构建.</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中国对外开放面临的新形势</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一、中国经济发展进入新常态</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二、经济全球化在曲折中发展</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三、新旧动能转换成为世界经济复苏繁荣的关键</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四、国际力量对比趋向平衡但全球经济治理滞后</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第二节  推动</w:t>
      </w:r>
      <w:r>
        <w:rPr>
          <w:rFonts w:ascii="楷体_GB2312" w:hAnsi="宋体" w:eastAsia="楷体_GB2312"/>
          <w:szCs w:val="21"/>
        </w:rPr>
        <w:t>形成全面开放型格局</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一、构建现代化经济体系</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二、大力推进贸易强国建设</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三、“引进来”与“走出去”有机结合</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四、优化对外开放布局</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五、在参与国际经济合作与竞争中维护国家经济安全</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第三节  “一带一路”建设开辟中国经济和世界经济增长新阶段</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一、“一带一路”倡议提出的时代背景及建设进展</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二、新时代推进“一带一路”建设的目标和战略举措</w:t>
      </w:r>
    </w:p>
    <w:p>
      <w:pPr>
        <w:autoSpaceDE w:val="0"/>
        <w:adjustRightInd w:val="0"/>
        <w:snapToGrid w:val="0"/>
        <w:ind w:right="31" w:rightChars="15"/>
        <w:jc w:val="center"/>
        <w:rPr>
          <w:rFonts w:hint="eastAsia" w:ascii="楷体_GB2312" w:hAnsi="宋体" w:eastAsia="楷体_GB2312"/>
          <w:szCs w:val="21"/>
        </w:rPr>
      </w:pPr>
      <w:r>
        <w:rPr>
          <w:rFonts w:hint="eastAsia" w:ascii="楷体_GB2312" w:hAnsi="宋体" w:eastAsia="楷体_GB2312"/>
          <w:szCs w:val="21"/>
        </w:rPr>
        <w:t xml:space="preserve">第十五章 </w:t>
      </w:r>
      <w:r>
        <w:rPr>
          <w:rFonts w:ascii="楷体_GB2312" w:hAnsi="宋体" w:eastAsia="楷体_GB2312"/>
          <w:szCs w:val="21"/>
        </w:rPr>
        <w:t xml:space="preserve"> </w:t>
      </w:r>
      <w:r>
        <w:rPr>
          <w:rFonts w:hint="eastAsia" w:ascii="楷体_GB2312" w:hAnsi="宋体" w:eastAsia="楷体_GB2312"/>
          <w:szCs w:val="21"/>
        </w:rPr>
        <w:t>中国经济对世界经济的影响</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第一节  中国经济与世界经济关系的历史性变化</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一、中国经济成为世界经济的重要组成部分</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二、中国经济发展有力地促进了世界经济增长</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三、中国对全球经济治理的贡献不断提升</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四、中国成为世界经济开放合作的坚定维护者</w:t>
      </w:r>
    </w:p>
    <w:p>
      <w:pPr>
        <w:autoSpaceDE w:val="0"/>
        <w:adjustRightInd w:val="0"/>
        <w:snapToGrid w:val="0"/>
        <w:ind w:right="31" w:rightChars="15"/>
        <w:rPr>
          <w:rFonts w:hint="eastAsia" w:ascii="楷体_GB2312" w:hAnsi="宋体" w:eastAsia="楷体_GB2312"/>
          <w:szCs w:val="21"/>
        </w:rPr>
      </w:pPr>
      <w:r>
        <w:rPr>
          <w:rFonts w:hint="eastAsia" w:ascii="楷体_GB2312" w:hAnsi="宋体" w:eastAsia="楷体_GB2312"/>
          <w:szCs w:val="21"/>
        </w:rPr>
        <w:t>第二节  中国发展道路为世界经济发展提供了新选择</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一、中国发展道路的内涵</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二、中国发展道路所取得的重大成就</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三、中国发展道路日益受到广泛关注</w:t>
      </w:r>
    </w:p>
    <w:p>
      <w:pPr>
        <w:autoSpaceDE w:val="0"/>
        <w:adjustRightInd w:val="0"/>
        <w:snapToGrid w:val="0"/>
        <w:ind w:right="31" w:rightChars="15"/>
        <w:rPr>
          <w:rFonts w:ascii="楷体_GB2312" w:hAnsi="宋体" w:eastAsia="楷体_GB2312"/>
          <w:szCs w:val="21"/>
        </w:rPr>
      </w:pPr>
      <w:r>
        <w:rPr>
          <w:rFonts w:hint="eastAsia" w:ascii="楷体_GB2312" w:hAnsi="宋体" w:eastAsia="楷体_GB2312"/>
          <w:szCs w:val="21"/>
        </w:rPr>
        <w:t>第三节  推动构建人类命运共同体</w:t>
      </w:r>
    </w:p>
    <w:p>
      <w:pPr>
        <w:autoSpaceDE w:val="0"/>
        <w:adjustRightInd w:val="0"/>
        <w:snapToGrid w:val="0"/>
        <w:ind w:right="31" w:rightChars="15" w:firstLine="210" w:firstLineChars="100"/>
        <w:rPr>
          <w:rFonts w:ascii="楷体_GB2312" w:hAnsi="宋体" w:eastAsia="楷体_GB2312"/>
          <w:szCs w:val="21"/>
        </w:rPr>
      </w:pPr>
      <w:r>
        <w:rPr>
          <w:rFonts w:hint="eastAsia" w:ascii="楷体_GB2312" w:hAnsi="宋体" w:eastAsia="楷体_GB2312"/>
          <w:szCs w:val="21"/>
        </w:rPr>
        <w:t>一</w:t>
      </w:r>
      <w:r>
        <w:rPr>
          <w:rFonts w:ascii="楷体_GB2312" w:hAnsi="宋体" w:eastAsia="楷体_GB2312"/>
          <w:szCs w:val="21"/>
        </w:rPr>
        <w:t>、人类命运共同体倡议的提出与</w:t>
      </w:r>
      <w:r>
        <w:rPr>
          <w:rFonts w:hint="eastAsia" w:ascii="楷体_GB2312" w:hAnsi="宋体" w:eastAsia="楷体_GB2312"/>
          <w:szCs w:val="21"/>
        </w:rPr>
        <w:t>影响</w:t>
      </w:r>
    </w:p>
    <w:p>
      <w:pPr>
        <w:autoSpaceDE w:val="0"/>
        <w:adjustRightInd w:val="0"/>
        <w:snapToGrid w:val="0"/>
        <w:ind w:right="31" w:rightChars="15" w:firstLine="210" w:firstLineChars="100"/>
        <w:rPr>
          <w:rFonts w:hint="eastAsia" w:ascii="楷体_GB2312" w:hAnsi="宋体" w:eastAsia="楷体_GB2312"/>
          <w:szCs w:val="21"/>
        </w:rPr>
      </w:pPr>
      <w:r>
        <w:rPr>
          <w:rFonts w:hint="eastAsia" w:ascii="楷体_GB2312" w:hAnsi="宋体" w:eastAsia="楷体_GB2312"/>
          <w:szCs w:val="21"/>
        </w:rPr>
        <w:t>二</w:t>
      </w:r>
      <w:r>
        <w:rPr>
          <w:rFonts w:ascii="楷体_GB2312" w:hAnsi="宋体" w:eastAsia="楷体_GB2312"/>
          <w:szCs w:val="21"/>
        </w:rPr>
        <w:t>、推动构建</w:t>
      </w:r>
      <w:r>
        <w:rPr>
          <w:rFonts w:hint="eastAsia" w:ascii="楷体_GB2312" w:hAnsi="宋体" w:eastAsia="楷体_GB2312"/>
          <w:szCs w:val="21"/>
        </w:rPr>
        <w:t>人类命运共同体</w:t>
      </w:r>
      <w:r>
        <w:rPr>
          <w:rFonts w:ascii="楷体_GB2312" w:hAnsi="宋体" w:eastAsia="楷体_GB2312"/>
          <w:szCs w:val="21"/>
        </w:rPr>
        <w:t>的路径选择</w:t>
      </w:r>
    </w:p>
    <w:p>
      <w:pPr>
        <w:autoSpaceDE w:val="0"/>
        <w:adjustRightInd w:val="0"/>
        <w:snapToGrid w:val="0"/>
        <w:ind w:right="31" w:rightChars="15"/>
        <w:rPr>
          <w:rFonts w:hint="eastAsia" w:ascii="楷体_GB2312" w:hAnsi="宋体" w:eastAsia="楷体_GB2312"/>
          <w:szCs w:val="21"/>
        </w:rPr>
      </w:pPr>
    </w:p>
    <w:p>
      <w:pPr>
        <w:ind w:firstLine="470" w:firstLineChars="147"/>
        <w:jc w:val="center"/>
        <w:rPr>
          <w:rFonts w:ascii="黑体" w:eastAsia="黑体"/>
          <w:sz w:val="32"/>
          <w:szCs w:val="32"/>
        </w:rPr>
      </w:pPr>
      <w:r>
        <w:rPr>
          <w:rFonts w:hint="eastAsia" w:ascii="黑体" w:eastAsia="黑体"/>
          <w:sz w:val="32"/>
          <w:szCs w:val="32"/>
        </w:rPr>
        <w:t>四、参考书目</w:t>
      </w:r>
    </w:p>
    <w:p>
      <w:pPr>
        <w:ind w:firstLine="420" w:firstLineChars="200"/>
        <w:rPr>
          <w:rFonts w:ascii="仿宋_GB2312" w:hAnsi="宋体" w:eastAsia="仿宋_GB2312" w:cs="宋体"/>
          <w:color w:val="000000"/>
          <w:kern w:val="0"/>
          <w:szCs w:val="21"/>
        </w:rPr>
      </w:pPr>
      <w:r>
        <w:rPr>
          <w:rFonts w:ascii="仿宋_GB2312" w:hAnsi="宋体" w:eastAsia="仿宋_GB2312" w:cs="宋体"/>
          <w:color w:val="000000"/>
          <w:kern w:val="0"/>
          <w:szCs w:val="21"/>
        </w:rPr>
        <w:t>1</w:t>
      </w:r>
      <w:r>
        <w:rPr>
          <w:rFonts w:hint="eastAsia" w:ascii="仿宋_GB2312" w:hAnsi="宋体" w:eastAsia="仿宋_GB2312" w:cs="宋体"/>
          <w:color w:val="000000"/>
          <w:kern w:val="0"/>
          <w:szCs w:val="21"/>
        </w:rPr>
        <w:t>、《世界经济概论》，《世界经济概论》编写组，高等教育出版社，2020年8月第2版</w:t>
      </w:r>
    </w:p>
    <w:p>
      <w:pPr>
        <w:ind w:firstLine="420" w:firstLineChars="200"/>
        <w:rPr>
          <w:rFonts w:ascii="仿宋_GB2312" w:hAnsi="宋体" w:eastAsia="仿宋_GB2312" w:cs="宋体"/>
          <w:color w:val="000000"/>
          <w:kern w:val="0"/>
          <w:szCs w:val="21"/>
        </w:rPr>
      </w:pP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、《世界经济概论》，魏浩，机械工业出版社，2017年11月第2版</w:t>
      </w:r>
    </w:p>
    <w:p>
      <w:pPr>
        <w:ind w:firstLine="420" w:firstLineChars="200"/>
        <w:rPr>
          <w:rFonts w:ascii="仿宋_GB2312" w:hAnsi="宋体" w:eastAsia="仿宋_GB2312" w:cs="宋体"/>
          <w:color w:val="000000"/>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00"/>
    <w:family w:val="auto"/>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9674E"/>
    <w:rsid w:val="00027FB4"/>
    <w:rsid w:val="00134E66"/>
    <w:rsid w:val="00147FE6"/>
    <w:rsid w:val="0019159B"/>
    <w:rsid w:val="00204F48"/>
    <w:rsid w:val="0021473C"/>
    <w:rsid w:val="00233E68"/>
    <w:rsid w:val="003B01F5"/>
    <w:rsid w:val="003E1A35"/>
    <w:rsid w:val="00423E43"/>
    <w:rsid w:val="00560EB3"/>
    <w:rsid w:val="00634892"/>
    <w:rsid w:val="00683E52"/>
    <w:rsid w:val="0069674E"/>
    <w:rsid w:val="006B6D7E"/>
    <w:rsid w:val="006D56EF"/>
    <w:rsid w:val="008C42BB"/>
    <w:rsid w:val="008F7B04"/>
    <w:rsid w:val="009A1BC3"/>
    <w:rsid w:val="009F22B7"/>
    <w:rsid w:val="00AA2B3B"/>
    <w:rsid w:val="00B5039A"/>
    <w:rsid w:val="00B55FC3"/>
    <w:rsid w:val="00B61F07"/>
    <w:rsid w:val="00B94BD4"/>
    <w:rsid w:val="00C00231"/>
    <w:rsid w:val="00C70A3A"/>
    <w:rsid w:val="00CB418E"/>
    <w:rsid w:val="00CE62EB"/>
    <w:rsid w:val="00CE710D"/>
    <w:rsid w:val="00D7729A"/>
    <w:rsid w:val="00EA2448"/>
    <w:rsid w:val="00EC404C"/>
    <w:rsid w:val="00F922DC"/>
    <w:rsid w:val="00FF11C7"/>
    <w:rsid w:val="06D53ADF"/>
    <w:rsid w:val="482C3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13"/>
    <w:uiPriority w:val="0"/>
    <w:pPr>
      <w:widowControl/>
      <w:spacing w:before="100" w:beforeAutospacing="1" w:after="100" w:afterAutospacing="1"/>
      <w:jc w:val="left"/>
    </w:pPr>
    <w:rPr>
      <w:rFonts w:ascii="宋体" w:hAnsi="宋体" w:cs="宋体"/>
      <w:kern w:val="0"/>
      <w:sz w:val="24"/>
    </w:rPr>
  </w:style>
  <w:style w:type="paragraph" w:styleId="3">
    <w:name w:val="Balloon Text"/>
    <w:basedOn w:val="1"/>
    <w:link w:val="18"/>
    <w:semiHidden/>
    <w:unhideWhenUsed/>
    <w:uiPriority w:val="99"/>
    <w:rPr>
      <w:sz w:val="18"/>
      <w:szCs w:val="18"/>
    </w:rPr>
  </w:style>
  <w:style w:type="paragraph" w:styleId="4">
    <w:name w:val="footer"/>
    <w:basedOn w:val="1"/>
    <w:link w:val="21"/>
    <w:semiHidden/>
    <w:unhideWhenUsed/>
    <w:uiPriority w:val="99"/>
    <w:pPr>
      <w:tabs>
        <w:tab w:val="center" w:pos="4153"/>
        <w:tab w:val="right" w:pos="8306"/>
      </w:tabs>
      <w:snapToGrid w:val="0"/>
      <w:jc w:val="left"/>
    </w:pPr>
    <w:rPr>
      <w:sz w:val="18"/>
      <w:szCs w:val="18"/>
    </w:rPr>
  </w:style>
  <w:style w:type="paragraph" w:styleId="5">
    <w:name w:val="header"/>
    <w:basedOn w:val="1"/>
    <w:link w:val="20"/>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character" w:styleId="9">
    <w:name w:val="Strong"/>
    <w:basedOn w:val="8"/>
    <w:qFormat/>
    <w:uiPriority w:val="0"/>
    <w:rPr>
      <w:b/>
      <w:bCs/>
    </w:rPr>
  </w:style>
  <w:style w:type="paragraph" w:customStyle="1" w:styleId="10">
    <w:name w:val="page_body"/>
    <w:basedOn w:val="1"/>
    <w:uiPriority w:val="0"/>
    <w:pPr>
      <w:widowControl/>
      <w:spacing w:before="100" w:beforeAutospacing="1" w:after="100" w:afterAutospacing="1" w:line="280" w:lineRule="atLeast"/>
      <w:jc w:val="left"/>
    </w:pPr>
    <w:rPr>
      <w:rFonts w:ascii="ˎ̥" w:hAnsi="ˎ̥" w:cs="宋体"/>
      <w:color w:val="000000"/>
      <w:kern w:val="0"/>
      <w:sz w:val="18"/>
      <w:szCs w:val="18"/>
    </w:rPr>
  </w:style>
  <w:style w:type="character" w:customStyle="1" w:styleId="11">
    <w:name w:val="page_body1"/>
    <w:basedOn w:val="8"/>
    <w:qFormat/>
    <w:uiPriority w:val="0"/>
    <w:rPr>
      <w:rFonts w:hint="default"/>
      <w:color w:val="000000"/>
      <w:sz w:val="18"/>
      <w:szCs w:val="18"/>
    </w:rPr>
  </w:style>
  <w:style w:type="character" w:customStyle="1" w:styleId="12">
    <w:name w:val="style21"/>
    <w:basedOn w:val="8"/>
    <w:uiPriority w:val="0"/>
    <w:rPr>
      <w:sz w:val="14"/>
      <w:szCs w:val="14"/>
    </w:rPr>
  </w:style>
  <w:style w:type="character" w:customStyle="1" w:styleId="13">
    <w:name w:val="纯文本 字符"/>
    <w:basedOn w:val="8"/>
    <w:link w:val="2"/>
    <w:uiPriority w:val="0"/>
    <w:rPr>
      <w:rFonts w:ascii="宋体" w:hAnsi="宋体" w:cs="宋体"/>
      <w:kern w:val="0"/>
      <w:sz w:val="24"/>
      <w:szCs w:val="24"/>
    </w:rPr>
  </w:style>
  <w:style w:type="character" w:customStyle="1" w:styleId="14">
    <w:name w:val="navi1"/>
    <w:basedOn w:val="8"/>
    <w:uiPriority w:val="0"/>
    <w:rPr>
      <w:rFonts w:hint="default" w:ascii="ˎ̥" w:hAnsi="ˎ̥"/>
      <w:sz w:val="18"/>
      <w:szCs w:val="18"/>
      <w:u w:val="none"/>
    </w:rPr>
  </w:style>
  <w:style w:type="paragraph" w:customStyle="1" w:styleId="15">
    <w:name w:val="style3"/>
    <w:basedOn w:val="1"/>
    <w:uiPriority w:val="0"/>
    <w:pPr>
      <w:widowControl/>
      <w:spacing w:before="100" w:beforeAutospacing="1" w:after="100" w:afterAutospacing="1"/>
      <w:jc w:val="left"/>
    </w:pPr>
    <w:rPr>
      <w:rFonts w:ascii="宋体" w:hAnsi="宋体" w:cs="宋体"/>
      <w:color w:val="000000"/>
      <w:kern w:val="0"/>
      <w:szCs w:val="21"/>
    </w:rPr>
  </w:style>
  <w:style w:type="character" w:customStyle="1" w:styleId="16">
    <w:name w:val="11"/>
    <w:basedOn w:val="8"/>
    <w:uiPriority w:val="0"/>
  </w:style>
  <w:style w:type="paragraph" w:customStyle="1" w:styleId="17">
    <w:name w:val="MTDisplayEquation"/>
    <w:basedOn w:val="1"/>
    <w:next w:val="1"/>
    <w:uiPriority w:val="0"/>
    <w:pPr>
      <w:tabs>
        <w:tab w:val="center" w:pos="4160"/>
        <w:tab w:val="right" w:pos="8300"/>
      </w:tabs>
    </w:pPr>
    <w:rPr>
      <w:sz w:val="28"/>
    </w:rPr>
  </w:style>
  <w:style w:type="character" w:customStyle="1" w:styleId="18">
    <w:name w:val="批注框文本 字符"/>
    <w:basedOn w:val="8"/>
    <w:link w:val="3"/>
    <w:semiHidden/>
    <w:uiPriority w:val="99"/>
    <w:rPr>
      <w:rFonts w:ascii="Times New Roman" w:hAnsi="Times New Roman" w:cs="Times New Roman"/>
      <w:sz w:val="18"/>
      <w:szCs w:val="18"/>
    </w:rPr>
  </w:style>
  <w:style w:type="paragraph" w:styleId="19">
    <w:name w:val="List Paragraph"/>
    <w:basedOn w:val="1"/>
    <w:qFormat/>
    <w:uiPriority w:val="34"/>
    <w:pPr>
      <w:ind w:firstLine="420" w:firstLineChars="200"/>
    </w:pPr>
  </w:style>
  <w:style w:type="character" w:customStyle="1" w:styleId="20">
    <w:name w:val="页眉 字符"/>
    <w:basedOn w:val="8"/>
    <w:link w:val="5"/>
    <w:semiHidden/>
    <w:uiPriority w:val="99"/>
    <w:rPr>
      <w:rFonts w:ascii="Times New Roman" w:hAnsi="Times New Roman" w:cs="Times New Roman"/>
      <w:sz w:val="18"/>
      <w:szCs w:val="18"/>
    </w:rPr>
  </w:style>
  <w:style w:type="character" w:customStyle="1" w:styleId="21">
    <w:name w:val="页脚 字符"/>
    <w:basedOn w:val="8"/>
    <w:link w:val="4"/>
    <w:semiHidden/>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632</Words>
  <Characters>3605</Characters>
  <Lines>30</Lines>
  <Paragraphs>8</Paragraphs>
  <TotalTime>7</TotalTime>
  <ScaleCrop>false</ScaleCrop>
  <LinksUpToDate>false</LinksUpToDate>
  <CharactersWithSpaces>4229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2019-06-17T00:06:00Z</dcterms:created>
  <dc:creator>DELL</dc:creator>
  <cp:lastModifiedBy>Administrator</cp:lastModifiedBy>
  <dcterms:modified xsi:type="dcterms:W3CDTF">2022-06-29T07:18:48Z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E293C4D5744B41FDA80759D790C1105F</vt:lpwstr>
  </property>
</Properties>
</file>