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楷体_GB2312" w:eastAsia="楷体_GB2312"/>
        </w:rPr>
      </w:pPr>
    </w:p>
    <w:p>
      <w:pPr>
        <w:widowControl/>
        <w:jc w:val="center"/>
        <w:rPr>
          <w:rFonts w:ascii="楷体_GB2312" w:eastAsia="楷体_GB2312"/>
        </w:rPr>
      </w:pPr>
    </w:p>
    <w:p>
      <w:pPr>
        <w:widowControl/>
        <w:jc w:val="center"/>
        <w:rPr>
          <w:rFonts w:ascii="楷体_GB2312" w:hAnsi="宋体" w:eastAsia="楷体_GB2312"/>
          <w:sz w:val="24"/>
        </w:rPr>
      </w:pPr>
      <w:r>
        <w:rPr>
          <w:rFonts w:hint="eastAsia" w:ascii="楷体_GB2312" w:eastAsia="楷体_GB2312"/>
        </w:rPr>
        <w:drawing>
          <wp:inline distT="0" distB="0" distL="0" distR="0">
            <wp:extent cx="2655570" cy="482600"/>
            <wp:effectExtent l="19050" t="0" r="0" b="0"/>
            <wp:docPr id="1" name="Picture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X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ascii="楷体_GB2312" w:hAnsi="华文中宋" w:eastAsia="楷体_GB2312"/>
          <w:b/>
          <w:sz w:val="44"/>
          <w:szCs w:val="44"/>
        </w:rPr>
      </w:pPr>
      <w:r>
        <w:rPr>
          <w:rFonts w:hint="eastAsia" w:ascii="楷体_GB2312" w:hAnsi="华文中宋" w:eastAsia="楷体_GB2312"/>
          <w:b/>
          <w:sz w:val="44"/>
          <w:szCs w:val="44"/>
        </w:rPr>
        <w:t>硕士研究生</w:t>
      </w:r>
      <w:r>
        <w:rPr>
          <w:rFonts w:hint="eastAsia" w:ascii="楷体_GB2312" w:hAnsi="华文中宋" w:eastAsia="楷体_GB2312"/>
          <w:b/>
          <w:sz w:val="44"/>
          <w:szCs w:val="44"/>
          <w:lang w:val="en-US" w:eastAsia="zh-CN"/>
        </w:rPr>
        <w:t>招生</w:t>
      </w:r>
      <w:r>
        <w:rPr>
          <w:rFonts w:hint="eastAsia" w:ascii="楷体_GB2312" w:hAnsi="华文中宋" w:eastAsia="楷体_GB2312"/>
          <w:b/>
          <w:sz w:val="44"/>
          <w:szCs w:val="44"/>
        </w:rPr>
        <w:t>考试</w:t>
      </w:r>
    </w:p>
    <w:p>
      <w:pPr>
        <w:widowControl/>
        <w:jc w:val="center"/>
        <w:rPr>
          <w:rFonts w:ascii="楷体_GB2312" w:hAnsi="华文中宋" w:eastAsia="楷体_GB2312"/>
          <w:b/>
          <w:sz w:val="52"/>
          <w:szCs w:val="52"/>
        </w:rPr>
      </w:pPr>
      <w:r>
        <w:rPr>
          <w:rFonts w:hint="eastAsia" w:ascii="楷体_GB2312" w:hAnsi="华文中宋" w:eastAsia="楷体_GB2312"/>
          <w:b/>
          <w:sz w:val="52"/>
          <w:szCs w:val="52"/>
        </w:rPr>
        <w:t>《</w:t>
      </w:r>
      <w:r>
        <w:rPr>
          <w:rFonts w:hint="eastAsia" w:ascii="楷体_GB2312" w:hAnsi="宋体" w:eastAsia="楷体_GB2312"/>
          <w:b/>
          <w:sz w:val="52"/>
          <w:szCs w:val="52"/>
        </w:rPr>
        <w:t>影视制作理论与实践</w:t>
      </w:r>
      <w:r>
        <w:rPr>
          <w:rFonts w:hint="eastAsia" w:ascii="楷体_GB2312" w:hAnsi="华文中宋" w:eastAsia="楷体_GB2312"/>
          <w:b/>
          <w:sz w:val="52"/>
          <w:szCs w:val="52"/>
        </w:rPr>
        <w:t>》科目大纲</w:t>
      </w:r>
    </w:p>
    <w:p>
      <w:pPr>
        <w:widowControl/>
        <w:jc w:val="center"/>
        <w:rPr>
          <w:rFonts w:ascii="楷体_GB2312" w:hAnsi="宋体" w:eastAsia="楷体_GB2312"/>
          <w:b/>
          <w:bCs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 xml:space="preserve"> </w:t>
      </w:r>
      <w:r>
        <w:rPr>
          <w:rFonts w:hint="eastAsia" w:ascii="楷体_GB2312" w:hAnsi="宋体" w:eastAsia="楷体_GB2312"/>
          <w:b/>
          <w:bCs/>
          <w:sz w:val="30"/>
          <w:szCs w:val="30"/>
        </w:rPr>
        <w:t>(科目代码：</w:t>
      </w:r>
      <w:r>
        <w:rPr>
          <w:rFonts w:hint="eastAsia" w:ascii="楷体_GB2312" w:hAnsi="宋体" w:eastAsia="楷体_GB2312"/>
          <w:b/>
          <w:bCs/>
          <w:color w:val="000000"/>
          <w:sz w:val="30"/>
          <w:szCs w:val="30"/>
        </w:rPr>
        <w:t>966)</w:t>
      </w:r>
    </w:p>
    <w:p>
      <w:pPr>
        <w:widowControl/>
        <w:spacing w:line="460" w:lineRule="exact"/>
        <w:jc w:val="left"/>
        <w:rPr>
          <w:rFonts w:ascii="楷体_GB2312" w:hAnsi="宋体" w:eastAsia="楷体_GB2312"/>
          <w:sz w:val="24"/>
        </w:rPr>
      </w:pPr>
    </w:p>
    <w:p>
      <w:pPr>
        <w:widowControl/>
        <w:spacing w:line="460" w:lineRule="exact"/>
        <w:jc w:val="left"/>
        <w:rPr>
          <w:rFonts w:ascii="楷体_GB2312" w:hAnsi="宋体" w:eastAsia="楷体_GB2312"/>
          <w:sz w:val="24"/>
        </w:rPr>
      </w:pPr>
    </w:p>
    <w:p>
      <w:pPr>
        <w:widowControl/>
        <w:spacing w:line="460" w:lineRule="exact"/>
        <w:jc w:val="left"/>
        <w:rPr>
          <w:rFonts w:ascii="楷体_GB2312" w:hAnsi="宋体" w:eastAsia="楷体_GB2312"/>
          <w:sz w:val="24"/>
        </w:rPr>
      </w:pPr>
    </w:p>
    <w:p>
      <w:pPr>
        <w:widowControl/>
        <w:spacing w:line="460" w:lineRule="exact"/>
        <w:jc w:val="left"/>
        <w:rPr>
          <w:rFonts w:ascii="楷体_GB2312" w:hAnsi="宋体" w:eastAsia="楷体_GB2312"/>
          <w:sz w:val="24"/>
        </w:rPr>
      </w:pPr>
    </w:p>
    <w:p>
      <w:pPr>
        <w:widowControl/>
        <w:spacing w:line="460" w:lineRule="exact"/>
        <w:jc w:val="left"/>
        <w:rPr>
          <w:rFonts w:ascii="楷体_GB2312" w:hAnsi="宋体" w:eastAsia="楷体_GB2312"/>
          <w:sz w:val="24"/>
        </w:rPr>
      </w:pPr>
    </w:p>
    <w:p>
      <w:pPr>
        <w:widowControl/>
        <w:spacing w:line="460" w:lineRule="exact"/>
        <w:jc w:val="left"/>
        <w:rPr>
          <w:rFonts w:ascii="楷体_GB2312" w:hAnsi="宋体" w:eastAsia="楷体_GB2312"/>
          <w:sz w:val="24"/>
        </w:rPr>
      </w:pPr>
    </w:p>
    <w:p>
      <w:pPr>
        <w:widowControl/>
        <w:spacing w:line="460" w:lineRule="exact"/>
        <w:jc w:val="left"/>
        <w:rPr>
          <w:rFonts w:ascii="楷体_GB2312" w:hAnsi="宋体" w:eastAsia="楷体_GB2312"/>
          <w:sz w:val="24"/>
        </w:rPr>
      </w:pPr>
    </w:p>
    <w:p>
      <w:pPr>
        <w:widowControl/>
        <w:spacing w:line="800" w:lineRule="exact"/>
        <w:jc w:val="left"/>
        <w:rPr>
          <w:rFonts w:ascii="楷体_GB2312" w:hAnsi="宋体" w:eastAsia="楷体_GB2312"/>
          <w:sz w:val="32"/>
          <w:szCs w:val="32"/>
          <w:u w:val="single"/>
        </w:rPr>
      </w:pPr>
      <w:r>
        <w:rPr>
          <w:rFonts w:hint="eastAsia" w:ascii="楷体_GB2312" w:hAnsi="宋体" w:eastAsia="楷体_GB2312"/>
          <w:sz w:val="32"/>
          <w:szCs w:val="32"/>
        </w:rPr>
        <w:t xml:space="preserve">         学院名称(盖章)：</w:t>
      </w:r>
      <w:r>
        <w:rPr>
          <w:rFonts w:hint="eastAsia" w:ascii="楷体_GB2312" w:hAnsi="宋体" w:eastAsia="楷体_GB2312"/>
          <w:sz w:val="32"/>
          <w:szCs w:val="32"/>
          <w:u w:val="none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  <w:u w:val="single"/>
        </w:rPr>
        <w:t xml:space="preserve">        传媒学院         </w:t>
      </w:r>
    </w:p>
    <w:p>
      <w:pPr>
        <w:widowControl/>
        <w:spacing w:line="800" w:lineRule="exact"/>
        <w:jc w:val="left"/>
        <w:rPr>
          <w:rFonts w:ascii="楷体_GB2312" w:hAnsi="宋体" w:eastAsia="楷体_GB2312"/>
          <w:w w:val="90"/>
          <w:sz w:val="32"/>
          <w:szCs w:val="32"/>
          <w:u w:val="single"/>
        </w:rPr>
      </w:pPr>
      <w:r>
        <w:rPr>
          <w:rFonts w:hint="eastAsia" w:ascii="楷体_GB2312" w:hAnsi="宋体" w:eastAsia="楷体_GB2312"/>
          <w:sz w:val="32"/>
          <w:szCs w:val="32"/>
        </w:rPr>
        <w:t xml:space="preserve">         学院负责人</w:t>
      </w:r>
      <w:r>
        <w:rPr>
          <w:rFonts w:hint="eastAsia" w:ascii="楷体_GB2312" w:hAnsi="宋体" w:eastAsia="楷体_GB2312"/>
          <w:w w:val="90"/>
          <w:sz w:val="32"/>
          <w:szCs w:val="32"/>
        </w:rPr>
        <w:t>(签字)：</w:t>
      </w:r>
      <w:r>
        <w:rPr>
          <w:rFonts w:hint="eastAsia" w:ascii="楷体_GB2312" w:hAnsi="宋体" w:eastAsia="楷体_GB2312"/>
          <w:w w:val="90"/>
          <w:sz w:val="32"/>
          <w:szCs w:val="32"/>
          <w:u w:val="single"/>
        </w:rPr>
        <w:t xml:space="preserve">                     </w:t>
      </w:r>
      <w:bookmarkStart w:id="0" w:name="_GoBack"/>
      <w:bookmarkEnd w:id="0"/>
      <w:r>
        <w:rPr>
          <w:rFonts w:hint="eastAsia" w:ascii="楷体_GB2312" w:hAnsi="宋体" w:eastAsia="楷体_GB2312"/>
          <w:w w:val="90"/>
          <w:sz w:val="32"/>
          <w:szCs w:val="32"/>
          <w:u w:val="single"/>
        </w:rPr>
        <w:t xml:space="preserve">      </w:t>
      </w:r>
    </w:p>
    <w:p>
      <w:pPr>
        <w:widowControl/>
        <w:spacing w:line="800" w:lineRule="exact"/>
        <w:jc w:val="left"/>
        <w:rPr>
          <w:rFonts w:ascii="楷体_GB2312" w:hAnsi="宋体" w:eastAsia="楷体_GB2312"/>
          <w:sz w:val="32"/>
          <w:szCs w:val="32"/>
          <w:u w:val="single"/>
        </w:rPr>
      </w:pPr>
      <w:r>
        <w:rPr>
          <w:rFonts w:hint="eastAsia" w:ascii="楷体_GB2312" w:hAnsi="宋体" w:eastAsia="楷体_GB2312"/>
          <w:sz w:val="32"/>
          <w:szCs w:val="32"/>
        </w:rPr>
        <w:t xml:space="preserve">         编  制  时  间：</w:t>
      </w:r>
      <w:r>
        <w:rPr>
          <w:rFonts w:hint="eastAsia" w:ascii="楷体_GB2312" w:hAnsi="宋体" w:eastAsia="楷体_GB2312"/>
          <w:sz w:val="32"/>
          <w:szCs w:val="32"/>
          <w:u w:val="none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  <w:u w:val="single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楷体_GB2312" w:hAnsi="宋体" w:eastAsia="楷体_GB2312"/>
          <w:sz w:val="32"/>
          <w:szCs w:val="32"/>
          <w:u w:val="single"/>
        </w:rPr>
        <w:t>20</w:t>
      </w:r>
      <w:r>
        <w:rPr>
          <w:rFonts w:hint="eastAsia" w:ascii="楷体_GB2312" w:hAnsi="宋体" w:eastAsia="楷体_GB2312"/>
          <w:sz w:val="32"/>
          <w:szCs w:val="32"/>
          <w:u w:val="single"/>
          <w:lang w:val="en-US" w:eastAsia="zh-CN"/>
        </w:rPr>
        <w:t>22</w:t>
      </w:r>
      <w:r>
        <w:rPr>
          <w:rFonts w:hint="eastAsia" w:ascii="楷体_GB2312" w:hAnsi="宋体" w:eastAsia="楷体_GB2312"/>
          <w:sz w:val="32"/>
          <w:szCs w:val="32"/>
          <w:u w:val="single"/>
        </w:rPr>
        <w:t>年6月</w:t>
      </w:r>
      <w:r>
        <w:rPr>
          <w:rFonts w:hint="eastAsia" w:ascii="楷体_GB2312" w:hAnsi="宋体" w:eastAsia="楷体_GB2312"/>
          <w:sz w:val="32"/>
          <w:szCs w:val="32"/>
          <w:u w:val="single"/>
          <w:lang w:val="en-US" w:eastAsia="zh-CN"/>
        </w:rPr>
        <w:t>2</w:t>
      </w:r>
      <w:r>
        <w:rPr>
          <w:rFonts w:hint="eastAsia" w:ascii="楷体_GB2312" w:hAnsi="宋体" w:eastAsia="楷体_GB2312"/>
          <w:sz w:val="32"/>
          <w:szCs w:val="32"/>
          <w:u w:val="single"/>
        </w:rPr>
        <w:t xml:space="preserve">2日 </w:t>
      </w:r>
      <w:r>
        <w:rPr>
          <w:rFonts w:hint="eastAsia" w:ascii="楷体_GB2312" w:hAnsi="宋体" w:eastAsia="楷体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楷体_GB2312" w:hAnsi="宋体" w:eastAsia="楷体_GB2312"/>
          <w:sz w:val="32"/>
          <w:szCs w:val="32"/>
          <w:u w:val="single"/>
        </w:rPr>
        <w:t xml:space="preserve">  </w:t>
      </w:r>
    </w:p>
    <w:p>
      <w:pPr>
        <w:widowControl/>
        <w:spacing w:line="800" w:lineRule="exact"/>
        <w:ind w:firstLine="480" w:firstLineChars="200"/>
        <w:jc w:val="left"/>
        <w:rPr>
          <w:rFonts w:ascii="楷体_GB2312" w:hAnsi="宋体" w:eastAsia="楷体_GB2312"/>
          <w:sz w:val="24"/>
        </w:rPr>
      </w:pPr>
    </w:p>
    <w:p>
      <w:pPr>
        <w:widowControl/>
        <w:spacing w:line="800" w:lineRule="exact"/>
        <w:ind w:firstLine="480" w:firstLineChars="200"/>
        <w:jc w:val="left"/>
        <w:rPr>
          <w:rFonts w:ascii="楷体_GB2312" w:hAnsi="宋体" w:eastAsia="楷体_GB2312"/>
          <w:sz w:val="24"/>
        </w:rPr>
      </w:pPr>
    </w:p>
    <w:p>
      <w:pPr>
        <w:widowControl/>
        <w:jc w:val="center"/>
        <w:rPr>
          <w:rFonts w:ascii="楷体_GB2312" w:hAnsi="华文中宋" w:eastAsia="楷体_GB2312"/>
          <w:b/>
          <w:sz w:val="30"/>
          <w:szCs w:val="30"/>
        </w:rPr>
      </w:pPr>
    </w:p>
    <w:p>
      <w:pPr>
        <w:widowControl/>
        <w:jc w:val="center"/>
        <w:rPr>
          <w:rFonts w:ascii="楷体_GB2312" w:hAnsi="华文中宋" w:eastAsia="楷体_GB2312"/>
          <w:b/>
          <w:sz w:val="30"/>
          <w:szCs w:val="30"/>
        </w:rPr>
      </w:pPr>
    </w:p>
    <w:p>
      <w:pPr>
        <w:widowControl/>
        <w:jc w:val="center"/>
        <w:rPr>
          <w:rFonts w:ascii="楷体_GB2312" w:hAnsi="华文中宋" w:eastAsia="楷体_GB2312"/>
          <w:b/>
          <w:sz w:val="30"/>
          <w:szCs w:val="30"/>
        </w:rPr>
      </w:pPr>
    </w:p>
    <w:p>
      <w:pPr>
        <w:widowControl/>
        <w:jc w:val="center"/>
        <w:rPr>
          <w:rFonts w:ascii="楷体_GB2312" w:hAnsi="华文中宋" w:eastAsia="楷体_GB2312"/>
          <w:b/>
          <w:sz w:val="30"/>
          <w:szCs w:val="30"/>
        </w:rPr>
      </w:pPr>
      <w:r>
        <w:rPr>
          <w:rFonts w:hint="eastAsia" w:ascii="楷体_GB2312" w:hAnsi="华文中宋" w:eastAsia="楷体_GB2312"/>
          <w:b/>
          <w:sz w:val="30"/>
          <w:szCs w:val="30"/>
        </w:rPr>
        <w:t>《影视制作理论与实践》科目大纲</w:t>
      </w:r>
    </w:p>
    <w:p>
      <w:pPr>
        <w:widowControl/>
        <w:jc w:val="center"/>
        <w:rPr>
          <w:rFonts w:ascii="楷体_GB2312" w:hAnsi="宋体" w:eastAsia="楷体_GB2312"/>
          <w:b/>
          <w:bCs/>
          <w:sz w:val="24"/>
        </w:rPr>
      </w:pPr>
      <w:r>
        <w:rPr>
          <w:rFonts w:hint="eastAsia" w:ascii="楷体_GB2312" w:hAnsi="宋体" w:eastAsia="楷体_GB2312"/>
          <w:b/>
          <w:bCs/>
          <w:sz w:val="24"/>
        </w:rPr>
        <w:t>(科目代码：</w:t>
      </w:r>
      <w:r>
        <w:rPr>
          <w:rFonts w:hint="eastAsia" w:ascii="楷体_GB2312" w:hAnsi="宋体" w:eastAsia="楷体_GB2312"/>
          <w:b/>
          <w:bCs/>
          <w:color w:val="000000"/>
          <w:sz w:val="24"/>
        </w:rPr>
        <w:t>966</w:t>
      </w:r>
      <w:r>
        <w:rPr>
          <w:rFonts w:hint="eastAsia" w:ascii="楷体_GB2312" w:hAnsi="宋体" w:eastAsia="楷体_GB2312"/>
          <w:b/>
          <w:bCs/>
          <w:sz w:val="24"/>
        </w:rPr>
        <w:t>)</w:t>
      </w:r>
    </w:p>
    <w:p>
      <w:pPr>
        <w:widowControl/>
        <w:jc w:val="center"/>
        <w:rPr>
          <w:rFonts w:ascii="楷体_GB2312" w:hAnsi="宋体" w:eastAsia="楷体_GB2312"/>
          <w:b/>
          <w:bCs/>
          <w:sz w:val="24"/>
        </w:rPr>
      </w:pPr>
    </w:p>
    <w:p>
      <w:pPr>
        <w:widowControl/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笔试部分</w:t>
      </w:r>
    </w:p>
    <w:p>
      <w:pPr>
        <w:widowControl/>
        <w:jc w:val="center"/>
        <w:outlineLvl w:val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一、考核要求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1．掌握广播电视技术基础知识；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2．掌握电视节目策划的理念、方法和策略；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3．掌握电视摄像系统的类型、系统组成及操作方式；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4．掌握电视编辑系统的构成、特点及操作方式；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5．掌握电视节目制作基本技能。</w:t>
      </w:r>
    </w:p>
    <w:p>
      <w:pPr>
        <w:widowControl/>
        <w:jc w:val="center"/>
        <w:outlineLvl w:val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二、考核评价目标</w:t>
      </w:r>
    </w:p>
    <w:p>
      <w:pPr>
        <w:widowControl/>
        <w:spacing w:line="360" w:lineRule="auto"/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本课程考试是为西北师范大学所招收戏剧与影视学及艺术（广播电视）硕士研究生而设置的复试考试科目。其目的是科学、公平、有效地测试考生是否具备攻读戏剧与影视学及艺术（广播电视）硕士所必须的基础知识和一般能力，以利于选拔具有发展潜力的优秀人才入学，为国家培养高层次、应用型、复合型的戏剧与影视学及艺术（广播电视）硕士专业人才。</w:t>
      </w:r>
    </w:p>
    <w:p>
      <w:pPr>
        <w:widowControl/>
        <w:jc w:val="center"/>
        <w:outlineLvl w:val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三、考核内容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b/>
          <w:szCs w:val="21"/>
        </w:rPr>
      </w:pPr>
      <w:r>
        <w:rPr>
          <w:rFonts w:hint="eastAsia" w:ascii="仿宋" w:hAnsi="仿宋" w:eastAsia="仿宋"/>
          <w:b/>
          <w:szCs w:val="21"/>
        </w:rPr>
        <w:t>第一章  影视技术基础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（一）影视技术基础知识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1．电视信号相关基础知识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2．影视节目制作流程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（二）摄像机原理和使用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1．摄像机的类别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2．摄像机的主要技术指标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3．摄像机的构成、作用及使用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（三）视频切换台与编辑系统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1．视频切换台与电子特技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2．视音频编辑系统的组成及使用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（四）音响技术基础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1．声学基础知识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2．音响系统的组成和基本功能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3．音响制作和声学评价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b/>
          <w:bCs/>
          <w:szCs w:val="21"/>
        </w:rPr>
      </w:pPr>
      <w:r>
        <w:rPr>
          <w:rFonts w:hint="eastAsia" w:ascii="仿宋" w:hAnsi="仿宋" w:eastAsia="仿宋"/>
          <w:b/>
          <w:bCs/>
          <w:szCs w:val="21"/>
        </w:rPr>
        <w:t>第二章  摄像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bCs/>
          <w:szCs w:val="21"/>
        </w:rPr>
      </w:pPr>
      <w:r>
        <w:rPr>
          <w:rFonts w:hint="eastAsia" w:ascii="仿宋" w:hAnsi="仿宋" w:eastAsia="仿宋"/>
          <w:bCs/>
          <w:szCs w:val="21"/>
        </w:rPr>
        <w:t>（一）影视画面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</w:t>
      </w:r>
      <w:r>
        <w:rPr>
          <w:rFonts w:hint="eastAsia" w:ascii="仿宋" w:hAnsi="仿宋" w:eastAsia="仿宋"/>
          <w:bCs/>
          <w:szCs w:val="21"/>
        </w:rPr>
        <w:t>影视</w:t>
      </w:r>
      <w:r>
        <w:rPr>
          <w:rFonts w:hint="eastAsia" w:ascii="仿宋" w:hAnsi="仿宋" w:eastAsia="仿宋"/>
          <w:szCs w:val="21"/>
        </w:rPr>
        <w:t>画面的地位和作用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2．</w:t>
      </w:r>
      <w:r>
        <w:rPr>
          <w:rFonts w:hint="eastAsia" w:ascii="仿宋" w:hAnsi="仿宋" w:eastAsia="仿宋"/>
          <w:bCs/>
          <w:szCs w:val="21"/>
        </w:rPr>
        <w:t>影视</w:t>
      </w:r>
      <w:r>
        <w:rPr>
          <w:rFonts w:hint="eastAsia" w:ascii="仿宋" w:hAnsi="仿宋" w:eastAsia="仿宋"/>
          <w:szCs w:val="21"/>
        </w:rPr>
        <w:t>画面的特性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3．</w:t>
      </w:r>
      <w:r>
        <w:rPr>
          <w:rFonts w:hint="eastAsia" w:ascii="仿宋" w:hAnsi="仿宋" w:eastAsia="仿宋"/>
          <w:bCs/>
          <w:szCs w:val="21"/>
        </w:rPr>
        <w:t>影视</w:t>
      </w:r>
      <w:r>
        <w:rPr>
          <w:rFonts w:hint="eastAsia" w:ascii="仿宋" w:hAnsi="仿宋" w:eastAsia="仿宋"/>
          <w:szCs w:val="21"/>
        </w:rPr>
        <w:t>画面的造型特点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bCs/>
          <w:szCs w:val="21"/>
        </w:rPr>
      </w:pPr>
      <w:r>
        <w:rPr>
          <w:rFonts w:hint="eastAsia" w:ascii="仿宋" w:hAnsi="仿宋" w:eastAsia="仿宋"/>
          <w:bCs/>
          <w:szCs w:val="21"/>
        </w:rPr>
        <w:t>（二）影视摄像造型手段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1．景别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2．拍摄角度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bCs/>
          <w:szCs w:val="21"/>
        </w:rPr>
      </w:pPr>
      <w:r>
        <w:rPr>
          <w:rFonts w:hint="eastAsia" w:ascii="仿宋" w:hAnsi="仿宋" w:eastAsia="仿宋"/>
          <w:bCs/>
          <w:szCs w:val="21"/>
        </w:rPr>
        <w:t>（三）摄像表现手段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1．固定画面的含义和表现作用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2．运动画面的分类和表现作用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3．摄像要领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b/>
          <w:bCs/>
          <w:szCs w:val="21"/>
        </w:rPr>
      </w:pPr>
      <w:r>
        <w:rPr>
          <w:rFonts w:hint="eastAsia" w:ascii="仿宋" w:hAnsi="仿宋" w:eastAsia="仿宋"/>
          <w:bCs/>
          <w:szCs w:val="21"/>
        </w:rPr>
        <w:t>（四）光学镜头及其运用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 xml:space="preserve">1．镜头的光学特性  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2．长焦镜头的特性与功能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3．广角镜头的特性与功能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4．变焦镜头的特性与功能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bCs/>
          <w:szCs w:val="21"/>
        </w:rPr>
      </w:pPr>
      <w:r>
        <w:rPr>
          <w:rFonts w:hint="eastAsia" w:ascii="仿宋" w:hAnsi="仿宋" w:eastAsia="仿宋"/>
          <w:szCs w:val="21"/>
        </w:rPr>
        <w:t>（五）摄像构图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</w:t>
      </w:r>
      <w:r>
        <w:rPr>
          <w:rFonts w:hint="eastAsia" w:ascii="仿宋" w:hAnsi="仿宋" w:eastAsia="仿宋"/>
          <w:bCs/>
          <w:szCs w:val="21"/>
        </w:rPr>
        <w:t>影视画面</w:t>
      </w:r>
      <w:r>
        <w:rPr>
          <w:rFonts w:hint="eastAsia" w:ascii="仿宋" w:hAnsi="仿宋" w:eastAsia="仿宋"/>
          <w:szCs w:val="21"/>
        </w:rPr>
        <w:t>构图的特点与要求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2．</w:t>
      </w:r>
      <w:r>
        <w:rPr>
          <w:rFonts w:hint="eastAsia" w:ascii="仿宋" w:hAnsi="仿宋" w:eastAsia="仿宋"/>
          <w:bCs/>
          <w:szCs w:val="21"/>
        </w:rPr>
        <w:t>影视画面</w:t>
      </w:r>
      <w:r>
        <w:rPr>
          <w:rFonts w:hint="eastAsia" w:ascii="仿宋" w:hAnsi="仿宋" w:eastAsia="仿宋"/>
          <w:szCs w:val="21"/>
        </w:rPr>
        <w:t>构图的内容要素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3．</w:t>
      </w:r>
      <w:r>
        <w:rPr>
          <w:rFonts w:hint="eastAsia" w:ascii="仿宋" w:hAnsi="仿宋" w:eastAsia="仿宋"/>
          <w:bCs/>
          <w:szCs w:val="21"/>
        </w:rPr>
        <w:t>影视画面</w:t>
      </w:r>
      <w:r>
        <w:rPr>
          <w:rFonts w:hint="eastAsia" w:ascii="仿宋" w:hAnsi="仿宋" w:eastAsia="仿宋"/>
          <w:szCs w:val="21"/>
        </w:rPr>
        <w:t>构图的形式要素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4．</w:t>
      </w:r>
      <w:r>
        <w:rPr>
          <w:rFonts w:hint="eastAsia" w:ascii="仿宋" w:hAnsi="仿宋" w:eastAsia="仿宋"/>
          <w:bCs/>
          <w:szCs w:val="21"/>
        </w:rPr>
        <w:t>影视画面</w:t>
      </w:r>
      <w:r>
        <w:rPr>
          <w:rFonts w:hint="eastAsia" w:ascii="仿宋" w:hAnsi="仿宋" w:eastAsia="仿宋"/>
          <w:szCs w:val="21"/>
        </w:rPr>
        <w:t>构图的美学原则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（六）长镜头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 xml:space="preserve">1．长镜头及其美学特征 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2．长镜头的创作技巧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（七）影视脚本和无剪辑拍摄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1．影视脚本的规格与要求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2．无剪辑拍摄的意义与特点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（八）场面调度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b/>
          <w:bCs/>
          <w:szCs w:val="21"/>
        </w:rPr>
      </w:pPr>
      <w:r>
        <w:rPr>
          <w:rFonts w:hint="eastAsia" w:ascii="仿宋" w:hAnsi="仿宋" w:eastAsia="仿宋"/>
          <w:b/>
          <w:bCs/>
          <w:szCs w:val="21"/>
        </w:rPr>
        <w:t>第三章  影视编辑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bCs/>
          <w:szCs w:val="21"/>
        </w:rPr>
      </w:pPr>
      <w:r>
        <w:rPr>
          <w:rFonts w:hint="eastAsia" w:ascii="仿宋" w:hAnsi="仿宋" w:eastAsia="仿宋"/>
          <w:bCs/>
          <w:szCs w:val="21"/>
        </w:rPr>
        <w:t>（一）影视编辑综述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1．影视编辑的工作性质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2．影视编辑的工作流程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bCs/>
          <w:szCs w:val="21"/>
        </w:rPr>
      </w:pPr>
      <w:r>
        <w:rPr>
          <w:rFonts w:hint="eastAsia" w:ascii="仿宋" w:hAnsi="仿宋" w:eastAsia="仿宋"/>
          <w:bCs/>
          <w:szCs w:val="21"/>
        </w:rPr>
        <w:t>（二）影视编辑的基础理论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1．蒙太奇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2．叙事蒙太奇和表现蒙太奇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bCs/>
          <w:szCs w:val="21"/>
        </w:rPr>
      </w:pPr>
      <w:r>
        <w:rPr>
          <w:rFonts w:hint="eastAsia" w:ascii="仿宋" w:hAnsi="仿宋" w:eastAsia="仿宋"/>
          <w:bCs/>
          <w:szCs w:val="21"/>
        </w:rPr>
        <w:t>（三）画面的方向性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1．轴线规律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2．合理越轴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bCs/>
          <w:szCs w:val="21"/>
        </w:rPr>
      </w:pPr>
      <w:r>
        <w:rPr>
          <w:rFonts w:hint="eastAsia" w:ascii="仿宋" w:hAnsi="仿宋" w:eastAsia="仿宋"/>
          <w:bCs/>
          <w:szCs w:val="21"/>
        </w:rPr>
        <w:t>（四）声画组合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 xml:space="preserve">1．声音的剪辑技法 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2．声音的综合处理原则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3．声画组合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bCs/>
          <w:szCs w:val="21"/>
        </w:rPr>
      </w:pPr>
      <w:r>
        <w:rPr>
          <w:rFonts w:hint="eastAsia" w:ascii="仿宋" w:hAnsi="仿宋" w:eastAsia="仿宋"/>
          <w:bCs/>
          <w:szCs w:val="21"/>
        </w:rPr>
        <w:t>（五）转场过渡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1．无技巧转场的方法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2．技巧转场的方法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3．使用特技应注意的问题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bCs/>
          <w:szCs w:val="21"/>
        </w:rPr>
      </w:pPr>
      <w:r>
        <w:rPr>
          <w:rFonts w:hint="eastAsia" w:ascii="仿宋" w:hAnsi="仿宋" w:eastAsia="仿宋"/>
          <w:bCs/>
          <w:szCs w:val="21"/>
        </w:rPr>
        <w:t>（六）影视作品的节奏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1．影响节奏的因素</w:t>
      </w:r>
    </w:p>
    <w:p>
      <w:pPr>
        <w:widowControl/>
        <w:spacing w:line="360" w:lineRule="auto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2．内在节奏与外在节奏的统一</w:t>
      </w:r>
    </w:p>
    <w:p>
      <w:pPr>
        <w:widowControl/>
        <w:jc w:val="center"/>
        <w:rPr>
          <w:rFonts w:hint="eastAsia" w:ascii="仿宋" w:hAnsi="仿宋" w:eastAsia="仿宋"/>
          <w:b/>
          <w:sz w:val="30"/>
          <w:szCs w:val="30"/>
        </w:rPr>
      </w:pPr>
    </w:p>
    <w:p>
      <w:pPr>
        <w:widowControl/>
        <w:jc w:val="center"/>
        <w:rPr>
          <w:rFonts w:hint="eastAsia" w:ascii="仿宋" w:hAnsi="仿宋" w:eastAsia="仿宋"/>
          <w:b/>
          <w:sz w:val="30"/>
          <w:szCs w:val="30"/>
        </w:rPr>
      </w:pPr>
    </w:p>
    <w:p>
      <w:pPr>
        <w:widowControl/>
        <w:jc w:val="center"/>
        <w:rPr>
          <w:rFonts w:ascii="仿宋" w:hAnsi="仿宋" w:eastAsia="仿宋"/>
          <w:b/>
          <w:sz w:val="30"/>
          <w:szCs w:val="30"/>
        </w:rPr>
      </w:pPr>
    </w:p>
    <w:p>
      <w:pPr>
        <w:widowControl/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实践部分</w:t>
      </w:r>
    </w:p>
    <w:p>
      <w:pPr>
        <w:widowControl/>
        <w:spacing w:line="360" w:lineRule="auto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一、考核要求</w:t>
      </w:r>
    </w:p>
    <w:p>
      <w:pPr>
        <w:widowControl/>
        <w:wordWrap w:val="0"/>
        <w:spacing w:line="360" w:lineRule="auto"/>
        <w:ind w:right="227" w:firstLine="420" w:firstLineChars="200"/>
        <w:jc w:val="left"/>
        <w:rPr>
          <w:rFonts w:ascii="仿宋" w:hAnsi="仿宋" w:eastAsia="仿宋" w:cs="宋体"/>
          <w:color w:val="000000"/>
          <w:kern w:val="0"/>
          <w:szCs w:val="21"/>
        </w:rPr>
      </w:pPr>
      <w:r>
        <w:rPr>
          <w:rFonts w:hint="eastAsia" w:ascii="仿宋" w:hAnsi="仿宋" w:eastAsia="仿宋" w:cs="宋体"/>
          <w:color w:val="000000"/>
          <w:kern w:val="0"/>
          <w:szCs w:val="21"/>
        </w:rPr>
        <w:t>1.具备影视摄像的基本能力；</w:t>
      </w:r>
    </w:p>
    <w:p>
      <w:pPr>
        <w:widowControl/>
        <w:wordWrap w:val="0"/>
        <w:spacing w:line="360" w:lineRule="auto"/>
        <w:ind w:right="227" w:firstLine="420" w:firstLineChars="200"/>
        <w:jc w:val="left"/>
        <w:rPr>
          <w:rFonts w:ascii="仿宋" w:hAnsi="仿宋" w:eastAsia="仿宋" w:cs="宋体"/>
          <w:color w:val="000000"/>
          <w:kern w:val="0"/>
          <w:szCs w:val="21"/>
        </w:rPr>
      </w:pPr>
      <w:r>
        <w:rPr>
          <w:rFonts w:hint="eastAsia" w:ascii="仿宋" w:hAnsi="仿宋" w:eastAsia="仿宋" w:cs="宋体"/>
          <w:color w:val="000000"/>
          <w:kern w:val="0"/>
          <w:szCs w:val="21"/>
        </w:rPr>
        <w:t>2.具备影视编辑的基本能力；</w:t>
      </w:r>
    </w:p>
    <w:p>
      <w:pPr>
        <w:widowControl/>
        <w:spacing w:line="360" w:lineRule="auto"/>
        <w:ind w:firstLine="420" w:firstLineChars="200"/>
        <w:outlineLvl w:val="0"/>
        <w:rPr>
          <w:rFonts w:ascii="仿宋" w:hAnsi="仿宋" w:eastAsia="仿宋" w:cs="宋体"/>
          <w:color w:val="000000"/>
          <w:kern w:val="0"/>
          <w:szCs w:val="21"/>
        </w:rPr>
      </w:pPr>
      <w:r>
        <w:rPr>
          <w:rFonts w:hint="eastAsia" w:ascii="仿宋" w:hAnsi="仿宋" w:eastAsia="仿宋" w:cs="宋体"/>
          <w:color w:val="000000"/>
          <w:kern w:val="0"/>
          <w:szCs w:val="21"/>
        </w:rPr>
        <w:t>3.具备电视画面的创意与思维能力。</w:t>
      </w:r>
    </w:p>
    <w:p>
      <w:pPr>
        <w:widowControl/>
        <w:spacing w:line="360" w:lineRule="auto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二、考核内容</w:t>
      </w:r>
    </w:p>
    <w:p>
      <w:pPr>
        <w:spacing w:line="360" w:lineRule="auto"/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1.依据相关要求，在限定的时间内，创造性地完成摄像任务；</w:t>
      </w:r>
    </w:p>
    <w:p>
      <w:pPr>
        <w:spacing w:line="360" w:lineRule="auto"/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2.根据给定的音、视频素材，依据相关要求，在限定时间内，编辑一个完整的叙事段落。</w:t>
      </w:r>
    </w:p>
    <w:sectPr>
      <w:footerReference r:id="rId3" w:type="default"/>
      <w:pgSz w:w="11906" w:h="16838"/>
      <w:pgMar w:top="1588" w:right="1247" w:bottom="1134" w:left="1474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66E1"/>
    <w:rsid w:val="00007A68"/>
    <w:rsid w:val="00021DB3"/>
    <w:rsid w:val="00024001"/>
    <w:rsid w:val="0003216B"/>
    <w:rsid w:val="00032C91"/>
    <w:rsid w:val="00037B80"/>
    <w:rsid w:val="00045F24"/>
    <w:rsid w:val="0008152D"/>
    <w:rsid w:val="00093628"/>
    <w:rsid w:val="000B26D9"/>
    <w:rsid w:val="000B5CC7"/>
    <w:rsid w:val="000D46D7"/>
    <w:rsid w:val="001062DC"/>
    <w:rsid w:val="00107245"/>
    <w:rsid w:val="00115F35"/>
    <w:rsid w:val="00125504"/>
    <w:rsid w:val="00144C3A"/>
    <w:rsid w:val="00155D8D"/>
    <w:rsid w:val="001732E9"/>
    <w:rsid w:val="00183571"/>
    <w:rsid w:val="001878CF"/>
    <w:rsid w:val="00191C1C"/>
    <w:rsid w:val="00192192"/>
    <w:rsid w:val="001A5872"/>
    <w:rsid w:val="001E66E1"/>
    <w:rsid w:val="001E6A7D"/>
    <w:rsid w:val="00205161"/>
    <w:rsid w:val="00223ABA"/>
    <w:rsid w:val="00231F1A"/>
    <w:rsid w:val="00235D84"/>
    <w:rsid w:val="002516AE"/>
    <w:rsid w:val="0025218F"/>
    <w:rsid w:val="00254587"/>
    <w:rsid w:val="002617A8"/>
    <w:rsid w:val="00266A16"/>
    <w:rsid w:val="00280975"/>
    <w:rsid w:val="00281C16"/>
    <w:rsid w:val="00287FAD"/>
    <w:rsid w:val="00295F62"/>
    <w:rsid w:val="002C5126"/>
    <w:rsid w:val="002E333F"/>
    <w:rsid w:val="002F000C"/>
    <w:rsid w:val="003155AE"/>
    <w:rsid w:val="00352518"/>
    <w:rsid w:val="00386479"/>
    <w:rsid w:val="003867A1"/>
    <w:rsid w:val="003A1A54"/>
    <w:rsid w:val="003D4664"/>
    <w:rsid w:val="003F2D42"/>
    <w:rsid w:val="0042646F"/>
    <w:rsid w:val="00455B51"/>
    <w:rsid w:val="004B7384"/>
    <w:rsid w:val="004B7622"/>
    <w:rsid w:val="004D4133"/>
    <w:rsid w:val="004D55A1"/>
    <w:rsid w:val="004F0D3A"/>
    <w:rsid w:val="004F35B0"/>
    <w:rsid w:val="004F376D"/>
    <w:rsid w:val="004F5C9B"/>
    <w:rsid w:val="00511D6A"/>
    <w:rsid w:val="00524AE8"/>
    <w:rsid w:val="005349A1"/>
    <w:rsid w:val="0053675A"/>
    <w:rsid w:val="0055117B"/>
    <w:rsid w:val="0058140D"/>
    <w:rsid w:val="005879B5"/>
    <w:rsid w:val="00597B47"/>
    <w:rsid w:val="005B2C64"/>
    <w:rsid w:val="005E419B"/>
    <w:rsid w:val="00612055"/>
    <w:rsid w:val="00614EB5"/>
    <w:rsid w:val="0064406D"/>
    <w:rsid w:val="006826F0"/>
    <w:rsid w:val="006831BD"/>
    <w:rsid w:val="006A5518"/>
    <w:rsid w:val="006A646E"/>
    <w:rsid w:val="00724B38"/>
    <w:rsid w:val="00774975"/>
    <w:rsid w:val="007A1042"/>
    <w:rsid w:val="007B1C08"/>
    <w:rsid w:val="007C0AC8"/>
    <w:rsid w:val="007E2F8D"/>
    <w:rsid w:val="007E3BA9"/>
    <w:rsid w:val="007F5E59"/>
    <w:rsid w:val="00815659"/>
    <w:rsid w:val="00874C96"/>
    <w:rsid w:val="00890A04"/>
    <w:rsid w:val="00891859"/>
    <w:rsid w:val="008B3BB7"/>
    <w:rsid w:val="008B4643"/>
    <w:rsid w:val="008B5047"/>
    <w:rsid w:val="008C28C0"/>
    <w:rsid w:val="008D6BD6"/>
    <w:rsid w:val="008D7B48"/>
    <w:rsid w:val="008E2296"/>
    <w:rsid w:val="008E5BD9"/>
    <w:rsid w:val="008E66B3"/>
    <w:rsid w:val="008F0249"/>
    <w:rsid w:val="008F6B41"/>
    <w:rsid w:val="0090137D"/>
    <w:rsid w:val="009122A8"/>
    <w:rsid w:val="00933FCF"/>
    <w:rsid w:val="0093661A"/>
    <w:rsid w:val="00946834"/>
    <w:rsid w:val="00994E71"/>
    <w:rsid w:val="009A3E59"/>
    <w:rsid w:val="009B62CE"/>
    <w:rsid w:val="009D4A64"/>
    <w:rsid w:val="009F3E09"/>
    <w:rsid w:val="00A17A0D"/>
    <w:rsid w:val="00A541EC"/>
    <w:rsid w:val="00A57EB1"/>
    <w:rsid w:val="00A61857"/>
    <w:rsid w:val="00A62CB0"/>
    <w:rsid w:val="00A70A87"/>
    <w:rsid w:val="00AD5AB2"/>
    <w:rsid w:val="00AD7D96"/>
    <w:rsid w:val="00AF1F7F"/>
    <w:rsid w:val="00AF7904"/>
    <w:rsid w:val="00B05AB1"/>
    <w:rsid w:val="00B306FA"/>
    <w:rsid w:val="00B333FF"/>
    <w:rsid w:val="00B3675F"/>
    <w:rsid w:val="00B71C15"/>
    <w:rsid w:val="00BB0A7E"/>
    <w:rsid w:val="00BB6985"/>
    <w:rsid w:val="00BD5F7F"/>
    <w:rsid w:val="00C069AB"/>
    <w:rsid w:val="00C31A32"/>
    <w:rsid w:val="00C74AD3"/>
    <w:rsid w:val="00C76FDB"/>
    <w:rsid w:val="00C84BDE"/>
    <w:rsid w:val="00CA019F"/>
    <w:rsid w:val="00CB698C"/>
    <w:rsid w:val="00CC253E"/>
    <w:rsid w:val="00CE20BA"/>
    <w:rsid w:val="00CF1868"/>
    <w:rsid w:val="00CF276C"/>
    <w:rsid w:val="00D129E5"/>
    <w:rsid w:val="00D724DF"/>
    <w:rsid w:val="00D774CA"/>
    <w:rsid w:val="00D9215F"/>
    <w:rsid w:val="00DB009B"/>
    <w:rsid w:val="00DE013D"/>
    <w:rsid w:val="00DE7BE5"/>
    <w:rsid w:val="00DF7E36"/>
    <w:rsid w:val="00E23FB9"/>
    <w:rsid w:val="00E340E7"/>
    <w:rsid w:val="00E4144F"/>
    <w:rsid w:val="00E51F3D"/>
    <w:rsid w:val="00E877C9"/>
    <w:rsid w:val="00E90AEA"/>
    <w:rsid w:val="00EA00B1"/>
    <w:rsid w:val="00EC2646"/>
    <w:rsid w:val="00EF270F"/>
    <w:rsid w:val="00F00969"/>
    <w:rsid w:val="00F149FD"/>
    <w:rsid w:val="00F22A19"/>
    <w:rsid w:val="00F3738F"/>
    <w:rsid w:val="00F642AF"/>
    <w:rsid w:val="00F97302"/>
    <w:rsid w:val="00FC14A8"/>
    <w:rsid w:val="00FC53F5"/>
    <w:rsid w:val="00FD7698"/>
    <w:rsid w:val="5A4020C0"/>
    <w:rsid w:val="5BDA31EA"/>
    <w:rsid w:val="60F62FEF"/>
    <w:rsid w:val="7FFE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alloon Text"/>
    <w:basedOn w:val="1"/>
    <w:link w:val="9"/>
    <w:uiPriority w:val="0"/>
    <w:rPr>
      <w:sz w:val="18"/>
      <w:szCs w:val="18"/>
    </w:rPr>
  </w:style>
  <w:style w:type="paragraph" w:styleId="4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批注框文本 Char"/>
    <w:basedOn w:val="7"/>
    <w:link w:val="3"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kern w:val="2"/>
      <w:sz w:val="18"/>
      <w:szCs w:val="18"/>
    </w:rPr>
  </w:style>
  <w:style w:type="character" w:customStyle="1" w:styleId="11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2">
    <w:name w:val="大纲正文 Char"/>
    <w:link w:val="13"/>
    <w:uiPriority w:val="0"/>
    <w:rPr>
      <w:rFonts w:ascii="宋体" w:hAnsi="宋体"/>
      <w:kern w:val="21"/>
      <w:sz w:val="21"/>
      <w:szCs w:val="24"/>
      <w:lang w:val="en-US" w:eastAsia="zh-CN" w:bidi="ar-SA"/>
    </w:rPr>
  </w:style>
  <w:style w:type="paragraph" w:customStyle="1" w:styleId="13">
    <w:name w:val="大纲正文"/>
    <w:link w:val="12"/>
    <w:uiPriority w:val="0"/>
    <w:pPr>
      <w:spacing w:line="360" w:lineRule="auto"/>
      <w:ind w:firstLine="420" w:firstLineChars="200"/>
    </w:pPr>
    <w:rPr>
      <w:rFonts w:ascii="宋体" w:hAnsi="宋体" w:eastAsia="宋体" w:cs="Times New Roman"/>
      <w:kern w:val="21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205</Words>
  <Characters>1171</Characters>
  <Lines>9</Lines>
  <Paragraphs>2</Paragraphs>
  <TotalTime>3</TotalTime>
  <ScaleCrop>false</ScaleCrop>
  <LinksUpToDate>false</LinksUpToDate>
  <CharactersWithSpaces>1374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2019-06-24T08:12:00Z</dcterms:created>
  <dc:creator>微软用户</dc:creator>
  <cp:lastModifiedBy>Administrator</cp:lastModifiedBy>
  <cp:lastPrinted>2019-06-11T02:11:00Z</cp:lastPrinted>
  <dcterms:modified xsi:type="dcterms:W3CDTF">2022-06-29T08:33:41Z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15EC58E1D8B7420E9DA9079C04A884ED</vt:lpwstr>
  </property>
</Properties>
</file>