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cs="宋体" w:asciiTheme="minorEastAsia" w:hAnsiTheme="minorEastAsia" w:eastAsia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初试科目考试大纲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考试内容在要求必要基本理论、基本知识的基础上，更加侧重于考核知识的理解和分析，注重与执业药师执业活动密切相关的实用性知识与技能的综合应用。</w:t>
      </w:r>
    </w:p>
    <w:p>
      <w:pPr>
        <w:spacing w:line="360" w:lineRule="auto"/>
        <w:ind w:firstLine="602" w:firstLineChars="200"/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科目代码：343         </w:t>
      </w:r>
    </w:p>
    <w:p>
      <w:pPr>
        <w:spacing w:line="360" w:lineRule="auto"/>
        <w:ind w:firstLine="602" w:firstLineChars="200"/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科目名称：基础兽医</w:t>
      </w:r>
    </w:p>
    <w:p>
      <w:pPr>
        <w:numPr>
          <w:ilvl w:val="0"/>
          <w:numId w:val="1"/>
        </w:num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考试范围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家畜病理学: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家畜病理解剖学课程：局部血液循环障碍、组织与细胞的损伤、适应与修复、炎症、败血症、肿瘤、心血管系统病理（心内膜炎、心肌炎和心包炎）、造血和免疫系统病理（脾炎和淋巴结炎）、呼吸系统病理（肺炎、肺气肿）、消化系统病理（肠炎、肝硬化）、泌尿系统病理（肾炎）、神经系统病理（脑炎）、细菌性传染病病理和病毒性传染病病理。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家畜病理生理学课程：疾病概论、水和电解质代谢障碍、缺氧、酸碱平衡紊乱、发热、弥散性血管内凝血(DIC)、休克、细胞信号转导与增殖分化障碍、心功能不全、呼吸功能不全、肝功能不全、黄疸、肾功能不全和尿毒症。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动物生理学：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1.第一章 绪论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动物生理学的研究对象、任务和方法、生命活动的基本特征、机体内环境的稳态、机体功能的调节及体内控制系统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 第二章 细胞的基本功能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细胞膜的基本结构及物质转运功能，细胞的信号转导功能、细胞的兴奋性、兴奋和生物电现象、骨骼肌活动的原理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第三章 血液 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血液的组成成分及理化性质、血浆的机能、生理性止血机制、红细胞的功能及血红蛋白的功能、红细胞的生成与破坏、血液凝固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第四章 血液循环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心肌细胞的生物电现象、心动周期及心脏的射血、血管的分类、血压及血压的形成因素、动脉血压、微循环的组成、通路及其作用、心血管活动的调节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5. 第五章 呼吸 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呼吸运动的全过程、肺容量与肺通气量、表面活性物质的生理作用、气体在血液中的运输、呼吸运动的调节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6. 第六章 消化与吸收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消化道平滑肌的特征，消化的方式，消化与吸收的概念、口腔内消化、单胃内消化、复胃内消化、小肠内消化、消化道各部位运动和调节、吸收部位及吸收原理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7. 第七章 能量代谢与体温调节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机体的产热和散热过程、体温及其恒定的调节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8. 第八章 排泄与渗透压调节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排泄和排泄途径、尿液生成的过程、影响尿液生成的因素、肾脏泌尿功能的调节、排尿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9. 第九章 神经系统概述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神经元活动和反射中枢活动的一般规律、突触的概念、结构及分类、突触的传递过程、神经系统的感觉功能、神经系统对躯体运动和内脏活动的调节、脑的高级功能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10. 第十章 内分泌系统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内分泌、内分泌系统和激素的概念、各内分泌腺分泌的激素及其生理功能、各内分泌腺之间的调控关系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11. 第十一章 生殖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生殖器官和副性征、性成熟和体成熟、睾丸的生理功能及活动的调节、卵巢的生理功能及活动的调节、受精、着床和妊娠过程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12. 第十二章 泌乳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乳腺的结构、乳腺的发育及其调节、初乳和常乳的概念、泌乳的调节和排乳反射</w:t>
      </w:r>
    </w:p>
    <w:p>
      <w:pPr>
        <w:numPr>
          <w:ilvl w:val="0"/>
          <w:numId w:val="1"/>
        </w:num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考试形式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闭卷，题型包括单项选择题、填空题、名词解释、简答题和论述题。</w:t>
      </w:r>
    </w:p>
    <w:p>
      <w:pPr>
        <w:numPr>
          <w:ilvl w:val="0"/>
          <w:numId w:val="1"/>
        </w:num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参考书目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（一）参考书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马学恩、王凤龙，主编．兽医病理学（双色版）．</w:t>
      </w:r>
      <w:bookmarkStart w:id="0" w:name="_Hlk75358769"/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北京：中国农业出版社：2019．</w:t>
      </w:r>
      <w:bookmarkEnd w:id="0"/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fldChar w:fldCharType="begin"/>
      </w:r>
      <w:r>
        <w:rPr>
          <w:rFonts w:hint="eastAsia" w:ascii="仿宋_GB2312" w:hAnsi="仿宋_GB2312" w:eastAsia="仿宋_GB2312" w:cs="仿宋_GB2312"/>
          <w:sz w:val="30"/>
          <w:szCs w:val="30"/>
        </w:rPr>
        <w:instrText xml:space="preserve"> HYPERLINK "http://www.bookschina.com/Books/allbook/allauthor.asp?stype=author&amp;sbook=单祖辉" </w:instrText>
      </w:r>
      <w:r>
        <w:rPr>
          <w:rFonts w:hint="eastAsia" w:ascii="仿宋_GB2312" w:hAnsi="仿宋_GB2312" w:eastAsia="仿宋_GB2312" w:cs="仿宋_GB2312"/>
          <w:sz w:val="30"/>
          <w:szCs w:val="30"/>
        </w:rPr>
        <w:fldChar w:fldCharType="separate"/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柳巨雄，王纯洁等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· 动物生理学（第1版）· 高教出版社，2011.07</w:t>
      </w:r>
      <w:bookmarkStart w:id="1" w:name="_GoBack"/>
      <w:bookmarkEnd w:id="1"/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（二）相关网络资源：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智慧树网（www.zhihuishu.com）课程链接：https://coursehome.zhihuishu.com/courseHome/2077843#teachTeam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2492D"/>
    <w:multiLevelType w:val="singleLevel"/>
    <w:tmpl w:val="DA6249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B6FC2"/>
    <w:rsid w:val="3B832746"/>
    <w:rsid w:val="664E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2021-07-14T07:35:00Z</dcterms:created>
  <dc:creator>admin</dc:creator>
  <cp:lastModifiedBy>依拉那</cp:lastModifiedBy>
  <dcterms:modified xsi:type="dcterms:W3CDTF">2021-07-14T09:24:50Z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98F568F097AA469DB5721BE46E5128ED</vt:lpwstr>
  </property>
</Properties>
</file>